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154" w:rsidRDefault="00DA1CB8" w:rsidP="00E45154">
      <w:pPr>
        <w:jc w:val="right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DE712" wp14:editId="738676C7">
                <wp:simplePos x="0" y="0"/>
                <wp:positionH relativeFrom="column">
                  <wp:posOffset>1956435</wp:posOffset>
                </wp:positionH>
                <wp:positionV relativeFrom="paragraph">
                  <wp:posOffset>314325</wp:posOffset>
                </wp:positionV>
                <wp:extent cx="4286250" cy="15906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590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5B02" w:rsidRPr="00570866" w:rsidRDefault="00A95B02" w:rsidP="00A95B02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A95B02" w:rsidRPr="00570866" w:rsidRDefault="00A95B02" w:rsidP="00A95B02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უმაღლესი საბჭოს საკონსტიტუციო, იურიდიულ და საპროცედურო საკითხთა კომიტეტის 2025 წლის</w:t>
                            </w:r>
                            <w:r w:rsidR="00F41B4F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</w:t>
                            </w:r>
                            <w:r w:rsidR="00A82DA0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27</w:t>
                            </w:r>
                            <w:bookmarkStart w:id="0" w:name="_GoBack"/>
                            <w:bookmarkEnd w:id="0"/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</w:t>
                            </w:r>
                            <w:r w:rsidR="00F41B4F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აგვისტოს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მე</w:t>
                            </w:r>
                            <w:r w:rsidR="00F41B4F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თექვსმეტე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სხდომის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ADE712" id="Прямоугольник 1" o:spid="_x0000_s1026" style="position:absolute;left:0;text-align:left;margin-left:154.05pt;margin-top:24.75pt;width:337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" fillcolor="white [3201]" strokecolor="white [3212]" strokeweight="1pt">
                <v:textbox>
                  <w:txbxContent>
                    <w:p w:rsidR="00A95B02" w:rsidRPr="00570866" w:rsidRDefault="00A95B02" w:rsidP="00A95B02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A95B02" w:rsidRPr="00570866" w:rsidRDefault="00A95B02" w:rsidP="00A95B02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უმაღლესი საბჭოს საკონსტიტუციო, იურიდიულ და საპროცედურო საკითხთა კომიტეტის 2025 წლის</w:t>
                      </w:r>
                      <w:r w:rsidR="00F41B4F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</w:t>
                      </w:r>
                      <w:r w:rsidR="00A82DA0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27</w:t>
                      </w:r>
                      <w:bookmarkStart w:id="1" w:name="_GoBack"/>
                      <w:bookmarkEnd w:id="1"/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</w:t>
                      </w:r>
                      <w:r w:rsidR="00F41B4F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აგვისტოს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მე</w:t>
                      </w:r>
                      <w:r w:rsidR="00F41B4F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თექვსმეტე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სხდომის</w:t>
                      </w:r>
                    </w:p>
                  </w:txbxContent>
                </v:textbox>
              </v:rect>
            </w:pict>
          </mc:Fallback>
        </mc:AlternateContent>
      </w:r>
      <w:r w:rsidR="00E45154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A95B02" w:rsidRDefault="00A95B02" w:rsidP="00A95B02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</w:p>
    <w:p w:rsidR="00A95B02" w:rsidRDefault="00570866" w:rsidP="00A95B02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noProof/>
          <w:sz w:val="30"/>
          <w:szCs w:val="30"/>
        </w:rPr>
        <w:drawing>
          <wp:inline distT="0" distB="0" distL="0" distR="0" wp14:anchorId="04E4200C" wp14:editId="3EAE1C9D">
            <wp:extent cx="1838325" cy="895350"/>
            <wp:effectExtent l="0" t="0" r="9525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37" cy="89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05F2" w:rsidRDefault="005A05F2" w:rsidP="00A95B02">
      <w:pPr>
        <w:rPr>
          <w:rFonts w:ascii="Sylfaen" w:hAnsi="Sylfaen"/>
          <w:sz w:val="24"/>
          <w:szCs w:val="24"/>
          <w:lang w:val="ka-GE"/>
        </w:rPr>
      </w:pPr>
    </w:p>
    <w:p w:rsidR="005A05F2" w:rsidRPr="005A05F2" w:rsidRDefault="005A05F2" w:rsidP="005A05F2">
      <w:pPr>
        <w:pStyle w:val="NoSpacing"/>
        <w:jc w:val="center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 xml:space="preserve">                                                                                                                    </w:t>
      </w:r>
      <w:r w:rsidRPr="005A05F2">
        <w:rPr>
          <w:rFonts w:ascii="Sylfaen" w:hAnsi="Sylfaen"/>
          <w:sz w:val="24"/>
        </w:rPr>
        <w:t>1</w:t>
      </w:r>
      <w:r w:rsidR="00A82DA0">
        <w:rPr>
          <w:rFonts w:ascii="Sylfaen" w:hAnsi="Sylfaen"/>
          <w:sz w:val="24"/>
          <w:lang w:val="ka-GE"/>
        </w:rPr>
        <w:t>1</w:t>
      </w:r>
      <w:r w:rsidRPr="005A05F2">
        <w:rPr>
          <w:rFonts w:ascii="Sylfaen" w:hAnsi="Sylfaen"/>
          <w:sz w:val="24"/>
        </w:rPr>
        <w:t>:00 სთ</w:t>
      </w:r>
    </w:p>
    <w:p w:rsidR="005A05F2" w:rsidRPr="00C400ED" w:rsidRDefault="005A05F2" w:rsidP="00C400ED">
      <w:pPr>
        <w:pStyle w:val="NoSpacing"/>
        <w:jc w:val="right"/>
        <w:rPr>
          <w:rFonts w:ascii="Sylfaen" w:hAnsi="Sylfaen"/>
          <w:sz w:val="24"/>
          <w:lang w:val="ka-GE"/>
        </w:rPr>
      </w:pPr>
      <w:r w:rsidRPr="00C400ED">
        <w:rPr>
          <w:rFonts w:ascii="Sylfaen" w:hAnsi="Sylfaen"/>
          <w:sz w:val="24"/>
          <w:lang w:val="ka-GE"/>
        </w:rPr>
        <w:t>ბიუროს სხდომათა ოთახი</w:t>
      </w:r>
    </w:p>
    <w:p w:rsidR="00C400ED" w:rsidRPr="00C400ED" w:rsidRDefault="00C400ED" w:rsidP="00C400ED">
      <w:pPr>
        <w:pStyle w:val="NoSpacing"/>
        <w:jc w:val="right"/>
        <w:rPr>
          <w:rFonts w:ascii="Sylfaen" w:hAnsi="Sylfaen"/>
          <w:sz w:val="24"/>
        </w:rPr>
      </w:pPr>
    </w:p>
    <w:p w:rsidR="00F41B4F" w:rsidRPr="00596876" w:rsidRDefault="00F41B4F" w:rsidP="00596876">
      <w:pPr>
        <w:pStyle w:val="NoSpacing"/>
        <w:jc w:val="center"/>
        <w:rPr>
          <w:rFonts w:ascii="Sylfaen" w:hAnsi="Sylfaen"/>
          <w:b/>
          <w:sz w:val="40"/>
          <w:szCs w:val="24"/>
        </w:rPr>
      </w:pPr>
      <w:r w:rsidRPr="00596876">
        <w:rPr>
          <w:rFonts w:ascii="Sylfaen" w:hAnsi="Sylfaen"/>
          <w:b/>
          <w:sz w:val="40"/>
          <w:szCs w:val="24"/>
        </w:rPr>
        <w:t>დღის წესრიგი</w:t>
      </w:r>
    </w:p>
    <w:p w:rsidR="00596876" w:rsidRDefault="00596876" w:rsidP="00596876">
      <w:pPr>
        <w:pStyle w:val="NoSpacing"/>
        <w:jc w:val="both"/>
        <w:rPr>
          <w:rFonts w:ascii="Sylfaen" w:hAnsi="Sylfaen"/>
          <w:sz w:val="24"/>
          <w:szCs w:val="24"/>
        </w:rPr>
      </w:pPr>
    </w:p>
    <w:p w:rsidR="00F41B4F" w:rsidRPr="00596876" w:rsidRDefault="00F41B4F" w:rsidP="00E17561">
      <w:pPr>
        <w:pStyle w:val="NoSpacing"/>
        <w:ind w:firstLine="284"/>
        <w:jc w:val="both"/>
        <w:rPr>
          <w:rFonts w:ascii="Sylfaen" w:hAnsi="Sylfaen"/>
          <w:sz w:val="24"/>
          <w:szCs w:val="24"/>
        </w:rPr>
      </w:pPr>
      <w:r w:rsidRPr="00596876">
        <w:rPr>
          <w:rFonts w:ascii="Sylfaen" w:hAnsi="Sylfaen"/>
          <w:sz w:val="24"/>
          <w:szCs w:val="24"/>
        </w:rPr>
        <w:t>1. აჭარის ავტონომიური რესპუბლიკის უმაღლესი საბჭოს თავმჯდომარის დავით გაბაიძის წარდგინება აჭარის ავტონომიური რესპუბლიკის უმაღლესი საარჩევნო კომისიის 3 წევრის თანამდებობაზე ასარჩევად ნოდარ მელაძის, ირაკლი გვარჯალაძის და მარიამი გუგუნავას კანდიდატურების წარდგენის შესახებ (№1502; 18.08.2025).</w:t>
      </w:r>
    </w:p>
    <w:p w:rsidR="00F41B4F" w:rsidRPr="00596876" w:rsidRDefault="00F41B4F" w:rsidP="00E17561">
      <w:pPr>
        <w:pStyle w:val="NoSpacing"/>
        <w:ind w:firstLine="284"/>
        <w:jc w:val="both"/>
        <w:rPr>
          <w:rFonts w:ascii="Sylfaen" w:hAnsi="Sylfaen"/>
          <w:sz w:val="24"/>
          <w:szCs w:val="24"/>
        </w:rPr>
      </w:pPr>
    </w:p>
    <w:p w:rsidR="00F41B4F" w:rsidRPr="00596876" w:rsidRDefault="00F41B4F" w:rsidP="00E17561">
      <w:pPr>
        <w:pStyle w:val="NoSpacing"/>
        <w:ind w:firstLine="284"/>
        <w:jc w:val="both"/>
        <w:rPr>
          <w:rFonts w:ascii="Sylfaen" w:hAnsi="Sylfaen"/>
          <w:sz w:val="24"/>
          <w:szCs w:val="24"/>
        </w:rPr>
      </w:pPr>
      <w:r w:rsidRPr="00596876">
        <w:rPr>
          <w:rFonts w:ascii="Sylfaen" w:hAnsi="Sylfaen"/>
          <w:sz w:val="24"/>
          <w:szCs w:val="24"/>
        </w:rPr>
        <w:t>2. აჭარის ავტონომიური რესპუბლიკის უმაღლესი საბჭოს კომიტეტებში წევრთა რაოდენობისა და პროპორციული წარმომადგენლობის კვოტების განსაზღვრის შესახებ საკითხის განხილვა.</w:t>
      </w:r>
    </w:p>
    <w:p w:rsidR="00F41B4F" w:rsidRPr="00596876" w:rsidRDefault="00F41B4F" w:rsidP="00E17561">
      <w:pPr>
        <w:pStyle w:val="NoSpacing"/>
        <w:ind w:firstLine="284"/>
        <w:jc w:val="both"/>
        <w:rPr>
          <w:rFonts w:ascii="Sylfaen" w:hAnsi="Sylfaen"/>
          <w:b/>
          <w:sz w:val="24"/>
          <w:szCs w:val="24"/>
        </w:rPr>
      </w:pPr>
      <w:r w:rsidRPr="00596876">
        <w:rPr>
          <w:rFonts w:ascii="Sylfaen" w:hAnsi="Sylfaen"/>
          <w:b/>
          <w:sz w:val="24"/>
          <w:szCs w:val="24"/>
        </w:rPr>
        <w:t>მომხსენებელი: საკონსტიტუციო, იურიდიულ და საპროცედურო საკითხთა კომიტეტის თავმჯდომარე - მამუკა თურმანიძე</w:t>
      </w:r>
    </w:p>
    <w:p w:rsidR="00F41B4F" w:rsidRPr="00596876" w:rsidRDefault="00F41B4F" w:rsidP="00E17561">
      <w:pPr>
        <w:pStyle w:val="NoSpacing"/>
        <w:ind w:firstLine="284"/>
        <w:jc w:val="both"/>
        <w:rPr>
          <w:rFonts w:ascii="Sylfaen" w:hAnsi="Sylfaen"/>
          <w:sz w:val="24"/>
          <w:szCs w:val="24"/>
        </w:rPr>
      </w:pPr>
    </w:p>
    <w:p w:rsidR="00F41B4F" w:rsidRPr="00596876" w:rsidRDefault="00F41B4F" w:rsidP="00E17561">
      <w:pPr>
        <w:pStyle w:val="NoSpacing"/>
        <w:ind w:firstLine="284"/>
        <w:jc w:val="both"/>
        <w:rPr>
          <w:rFonts w:ascii="Sylfaen" w:hAnsi="Sylfaen"/>
          <w:sz w:val="24"/>
          <w:szCs w:val="24"/>
        </w:rPr>
      </w:pPr>
      <w:r w:rsidRPr="00596876">
        <w:rPr>
          <w:rFonts w:ascii="Sylfaen" w:hAnsi="Sylfaen"/>
          <w:sz w:val="24"/>
          <w:szCs w:val="24"/>
        </w:rPr>
        <w:t>3. ინფორმაცია აჭარის ავტონომიური რესპუბლიკის უმაღლესი საბჭოს რეგლამენტის 35-ე მუხლის მე-3 პუნქტით გათვალისწინებული უფლების უმაღლესი საბჭოს ფრაქციის მიერ 2025 წლის საგაზაფხულო სესიაზე გამოყენების შესახებ.</w:t>
      </w:r>
    </w:p>
    <w:p w:rsidR="00F41B4F" w:rsidRPr="00596876" w:rsidRDefault="00F41B4F" w:rsidP="00E17561">
      <w:pPr>
        <w:pStyle w:val="NoSpacing"/>
        <w:ind w:firstLine="284"/>
        <w:jc w:val="both"/>
        <w:rPr>
          <w:rFonts w:ascii="Sylfaen" w:hAnsi="Sylfaen"/>
          <w:b/>
          <w:sz w:val="24"/>
          <w:szCs w:val="24"/>
        </w:rPr>
      </w:pPr>
      <w:r w:rsidRPr="00596876">
        <w:rPr>
          <w:rFonts w:ascii="Sylfaen" w:hAnsi="Sylfaen"/>
          <w:b/>
          <w:sz w:val="24"/>
          <w:szCs w:val="24"/>
        </w:rPr>
        <w:t>მომხსენებელი: საკონსტიტუციო, იურიდიულ და საპროცედურო საკითხთა კომიტეტის თავმჯდომარე - მამუკა თურმანიძე</w:t>
      </w:r>
    </w:p>
    <w:p w:rsidR="00F41B4F" w:rsidRPr="00596876" w:rsidRDefault="00F41B4F" w:rsidP="00596876">
      <w:pPr>
        <w:pStyle w:val="NoSpacing"/>
        <w:jc w:val="both"/>
        <w:rPr>
          <w:rFonts w:ascii="Sylfaen" w:hAnsi="Sylfaen"/>
          <w:sz w:val="24"/>
          <w:szCs w:val="24"/>
        </w:rPr>
      </w:pPr>
    </w:p>
    <w:p w:rsidR="005A05F2" w:rsidRDefault="005A05F2" w:rsidP="00764A5B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A05F2" w:rsidSect="00C400ED">
      <w:pgSz w:w="11906" w:h="16838"/>
      <w:pgMar w:top="630" w:right="849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01AC2"/>
    <w:multiLevelType w:val="hybridMultilevel"/>
    <w:tmpl w:val="2B082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F2"/>
    <w:rsid w:val="001920A5"/>
    <w:rsid w:val="002E367F"/>
    <w:rsid w:val="00570866"/>
    <w:rsid w:val="00596876"/>
    <w:rsid w:val="005A05F2"/>
    <w:rsid w:val="00706A8D"/>
    <w:rsid w:val="0073319F"/>
    <w:rsid w:val="007515D0"/>
    <w:rsid w:val="00764A5B"/>
    <w:rsid w:val="008D02FA"/>
    <w:rsid w:val="00A82DA0"/>
    <w:rsid w:val="00A95B02"/>
    <w:rsid w:val="00C400ED"/>
    <w:rsid w:val="00DA1CB8"/>
    <w:rsid w:val="00E0572E"/>
    <w:rsid w:val="00E17561"/>
    <w:rsid w:val="00E45154"/>
    <w:rsid w:val="00F41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216C"/>
  <w15:chartTrackingRefBased/>
  <w15:docId w15:val="{7D0B65A8-3E9D-4128-9F8C-EE7C81D7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5F2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5F2"/>
    <w:pPr>
      <w:ind w:left="720"/>
      <w:contextualSpacing/>
    </w:pPr>
  </w:style>
  <w:style w:type="paragraph" w:styleId="NoSpacing">
    <w:name w:val="No Spacing"/>
    <w:uiPriority w:val="1"/>
    <w:qFormat/>
    <w:rsid w:val="005A05F2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347D-0DB9-471C-A775-F996DE5B4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QETI ROMANADZE</cp:lastModifiedBy>
  <cp:revision>9</cp:revision>
  <dcterms:created xsi:type="dcterms:W3CDTF">2025-06-13T08:33:00Z</dcterms:created>
  <dcterms:modified xsi:type="dcterms:W3CDTF">2025-08-26T09:59:00Z</dcterms:modified>
</cp:coreProperties>
</file>