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6" w:rsidRDefault="00F35FCC" w:rsidP="00D60B06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1519555" cy="1390650"/>
            <wp:effectExtent l="0" t="0" r="4445" b="0"/>
            <wp:wrapTight wrapText="bothSides">
              <wp:wrapPolygon edited="0">
                <wp:start x="0" y="0"/>
                <wp:lineTo x="0" y="21304"/>
                <wp:lineTo x="21392" y="21304"/>
                <wp:lineTo x="2139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96D"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  <w:t>პროექტი</w:t>
      </w:r>
      <w:bookmarkStart w:id="0" w:name="_GoBack"/>
      <w:bookmarkEnd w:id="0"/>
    </w:p>
    <w:p w:rsidR="00D60B06" w:rsidRPr="00DB780E" w:rsidRDefault="00D60B06" w:rsidP="00D60B06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</w:p>
    <w:p w:rsidR="00D60B06" w:rsidRDefault="00D60B06" w:rsidP="00D60B06">
      <w:pPr>
        <w:ind w:left="2880"/>
        <w:jc w:val="center"/>
        <w:rPr>
          <w:rFonts w:ascii="Sylfaen" w:hAnsi="Sylfaen"/>
          <w:b/>
          <w:noProof/>
          <w:sz w:val="30"/>
          <w:szCs w:val="30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0"/>
          <w:szCs w:val="30"/>
        </w:rPr>
        <w:t>ჭა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საბჭოს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საკონსტიტუციო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და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საკითხთა</w:t>
      </w:r>
      <w:r w:rsidR="001F51CF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კომიტეტ</w:t>
      </w:r>
      <w:r w:rsidR="00C75FC1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ის</w:t>
      </w:r>
      <w:r w:rsidR="001F51CF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სხდომა</w:t>
      </w:r>
    </w:p>
    <w:p w:rsidR="00D60B06" w:rsidRDefault="00D60B06" w:rsidP="00D60B06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60B06" w:rsidRDefault="00D60B06" w:rsidP="00D60B06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60B06" w:rsidRDefault="007063FB" w:rsidP="00D60B06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lang w:val="ka-GE"/>
        </w:rPr>
        <w:t>1</w:t>
      </w:r>
      <w:r w:rsidR="005016AF">
        <w:rPr>
          <w:rFonts w:ascii="Sylfaen" w:hAnsi="Sylfaen"/>
          <w:noProof/>
          <w:sz w:val="24"/>
          <w:lang w:val="ka-GE"/>
        </w:rPr>
        <w:t>7</w:t>
      </w:r>
      <w:r w:rsidR="00B5716B">
        <w:rPr>
          <w:rFonts w:ascii="Sylfaen" w:hAnsi="Sylfaen"/>
          <w:noProof/>
          <w:sz w:val="24"/>
          <w:lang w:val="ka-GE"/>
        </w:rPr>
        <w:t xml:space="preserve"> </w:t>
      </w:r>
      <w:r w:rsidR="005016AF">
        <w:rPr>
          <w:rFonts w:ascii="Sylfaen" w:hAnsi="Sylfaen"/>
          <w:noProof/>
          <w:sz w:val="24"/>
          <w:lang w:val="ka-GE"/>
        </w:rPr>
        <w:t>დეკემბერი</w:t>
      </w:r>
      <w:r w:rsidR="00D60B06">
        <w:rPr>
          <w:rFonts w:ascii="Sylfaen" w:hAnsi="Sylfaen"/>
          <w:noProof/>
          <w:sz w:val="24"/>
          <w:lang w:val="ka-GE"/>
        </w:rPr>
        <w:t xml:space="preserve"> </w:t>
      </w:r>
      <w:r w:rsidR="00D60B06">
        <w:rPr>
          <w:rFonts w:ascii="Sylfaen" w:hAnsi="Sylfaen"/>
          <w:noProof/>
          <w:sz w:val="24"/>
          <w:lang w:val="sv-SE"/>
        </w:rPr>
        <w:t>202</w:t>
      </w:r>
      <w:r w:rsidR="00117589">
        <w:rPr>
          <w:rFonts w:ascii="Sylfaen" w:hAnsi="Sylfaen"/>
          <w:noProof/>
          <w:sz w:val="24"/>
          <w:lang w:val="ka-GE"/>
        </w:rPr>
        <w:t>4</w:t>
      </w:r>
      <w:r w:rsidR="00D60B06">
        <w:rPr>
          <w:rFonts w:ascii="Sylfaen" w:hAnsi="Sylfaen"/>
          <w:noProof/>
          <w:sz w:val="24"/>
          <w:lang w:val="sv-SE"/>
        </w:rPr>
        <w:t xml:space="preserve"> </w:t>
      </w:r>
      <w:r w:rsidR="00D60B06">
        <w:rPr>
          <w:rFonts w:ascii="Sylfaen" w:hAnsi="Sylfaen" w:cs="Sylfaen"/>
          <w:noProof/>
          <w:sz w:val="24"/>
          <w:lang w:val="sv-SE"/>
        </w:rPr>
        <w:t>წელი</w:t>
      </w:r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lang w:val="ka-GE"/>
        </w:rPr>
        <w:tab/>
      </w:r>
      <w:r w:rsidR="00D60B06">
        <w:rPr>
          <w:rFonts w:ascii="Sylfaen" w:hAnsi="Sylfaen"/>
          <w:noProof/>
          <w:lang w:val="ka-GE"/>
        </w:rPr>
        <w:tab/>
      </w:r>
      <w:r w:rsidR="00D60B06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</w:t>
      </w:r>
      <w:r w:rsidR="00C91D1F">
        <w:rPr>
          <w:rFonts w:ascii="Sylfaen" w:hAnsi="Sylfaen"/>
          <w:noProof/>
          <w:sz w:val="24"/>
          <w:szCs w:val="24"/>
          <w:lang w:val="ka-GE"/>
        </w:rPr>
        <w:t xml:space="preserve">               </w:t>
      </w:r>
      <w:r>
        <w:rPr>
          <w:rFonts w:ascii="Sylfaen" w:hAnsi="Sylfaen"/>
          <w:noProof/>
          <w:sz w:val="24"/>
          <w:szCs w:val="24"/>
          <w:lang w:val="ka-GE"/>
        </w:rPr>
        <w:t>1</w:t>
      </w:r>
      <w:r w:rsidR="005016AF">
        <w:rPr>
          <w:rFonts w:ascii="Sylfaen" w:hAnsi="Sylfaen"/>
          <w:noProof/>
          <w:sz w:val="24"/>
          <w:szCs w:val="24"/>
          <w:lang w:val="ka-GE"/>
        </w:rPr>
        <w:t>2</w:t>
      </w:r>
      <w:r w:rsidR="00FA058B">
        <w:rPr>
          <w:rFonts w:ascii="Sylfaen" w:hAnsi="Sylfaen"/>
          <w:noProof/>
          <w:sz w:val="24"/>
          <w:szCs w:val="24"/>
          <w:lang w:val="en-US"/>
        </w:rPr>
        <w:t>:</w:t>
      </w:r>
      <w:r w:rsidR="00A96726">
        <w:rPr>
          <w:rFonts w:ascii="Sylfaen" w:hAnsi="Sylfaen"/>
          <w:noProof/>
          <w:sz w:val="24"/>
          <w:szCs w:val="24"/>
          <w:lang w:val="en-US"/>
        </w:rPr>
        <w:t>0</w:t>
      </w:r>
      <w:r w:rsidR="00D60B06">
        <w:rPr>
          <w:rFonts w:ascii="Sylfaen" w:hAnsi="Sylfaen"/>
          <w:noProof/>
          <w:sz w:val="24"/>
          <w:szCs w:val="24"/>
          <w:lang w:val="en-US"/>
        </w:rPr>
        <w:t xml:space="preserve">0 </w:t>
      </w:r>
      <w:r w:rsidR="00D60B06">
        <w:rPr>
          <w:rFonts w:ascii="Sylfaen" w:hAnsi="Sylfaen"/>
          <w:noProof/>
          <w:sz w:val="24"/>
          <w:szCs w:val="24"/>
          <w:lang w:val="ka-GE"/>
        </w:rPr>
        <w:t>სთ</w:t>
      </w:r>
    </w:p>
    <w:p w:rsidR="00D60B06" w:rsidRDefault="00D60B06" w:rsidP="00D60B06">
      <w:pPr>
        <w:jc w:val="right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ბიუროს სხდომათა ოთახი </w:t>
      </w:r>
    </w:p>
    <w:p w:rsidR="00D60B06" w:rsidRDefault="00D60B06" w:rsidP="00D60B06">
      <w:pPr>
        <w:jc w:val="right"/>
        <w:rPr>
          <w:rFonts w:ascii="Sylfaen" w:hAnsi="Sylfaen" w:cs="Sylfaen"/>
          <w:noProof/>
          <w:sz w:val="24"/>
          <w:szCs w:val="24"/>
          <w:lang w:val="ka-GE"/>
        </w:rPr>
      </w:pPr>
    </w:p>
    <w:p w:rsidR="00D60B06" w:rsidRDefault="00D60B06" w:rsidP="00D60B06">
      <w:pPr>
        <w:rPr>
          <w:rFonts w:ascii="Sylfaen" w:hAnsi="Sylfaen"/>
          <w:noProof/>
          <w:lang w:val="sv-SE"/>
        </w:rPr>
      </w:pP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  <w:t xml:space="preserve">       </w:t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ka-GE"/>
        </w:rPr>
        <w:t xml:space="preserve">   </w:t>
      </w:r>
      <w:r>
        <w:rPr>
          <w:rFonts w:ascii="Sylfaen" w:hAnsi="Sylfaen"/>
          <w:noProof/>
          <w:lang w:val="sv-SE"/>
        </w:rPr>
        <w:t xml:space="preserve">         </w:t>
      </w:r>
    </w:p>
    <w:p w:rsidR="00F24BFD" w:rsidRDefault="00D60B06" w:rsidP="000A2FD2">
      <w:pPr>
        <w:jc w:val="center"/>
        <w:rPr>
          <w:rFonts w:ascii="Sylfaen" w:hAnsi="Sylfaen"/>
          <w:b/>
          <w:noProof/>
          <w:spacing w:val="40"/>
          <w:lang w:val="sv-SE"/>
        </w:rPr>
      </w:pP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დღის</w:t>
      </w:r>
      <w:r>
        <w:rPr>
          <w:rFonts w:ascii="Sylfaen" w:hAnsi="Sylfaen"/>
          <w:b/>
          <w:noProof/>
          <w:spacing w:val="40"/>
          <w:sz w:val="40"/>
          <w:szCs w:val="40"/>
          <w:lang w:val="ka-GE"/>
        </w:rPr>
        <w:t xml:space="preserve"> </w:t>
      </w: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წესრიგი</w:t>
      </w:r>
    </w:p>
    <w:p w:rsidR="000A2FD2" w:rsidRPr="000A2FD2" w:rsidRDefault="000A2FD2" w:rsidP="000A2FD2">
      <w:pPr>
        <w:jc w:val="center"/>
        <w:rPr>
          <w:rFonts w:ascii="Sylfaen" w:hAnsi="Sylfaen"/>
          <w:b/>
          <w:noProof/>
          <w:spacing w:val="40"/>
          <w:lang w:val="sv-SE"/>
        </w:rPr>
      </w:pPr>
    </w:p>
    <w:p w:rsidR="005016AF" w:rsidRPr="005016AF" w:rsidRDefault="005016AF" w:rsidP="005016AF">
      <w:pPr>
        <w:ind w:firstLine="684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5016AF">
        <w:rPr>
          <w:rFonts w:ascii="Sylfaen" w:hAnsi="Sylfaen"/>
          <w:bCs/>
          <w:noProof/>
          <w:sz w:val="24"/>
          <w:szCs w:val="24"/>
          <w:lang w:val="ka-GE"/>
        </w:rPr>
        <w:t>საკანონმდებლო პაკეტი (</w:t>
      </w:r>
      <w:r w:rsidRPr="005016AF">
        <w:rPr>
          <w:rFonts w:ascii="Sylfaen" w:hAnsi="Sylfaen"/>
          <w:bCs/>
          <w:noProof/>
          <w:sz w:val="24"/>
          <w:szCs w:val="24"/>
        </w:rPr>
        <w:t>№09-01-08/1</w:t>
      </w:r>
      <w:r w:rsidR="00521030">
        <w:rPr>
          <w:rFonts w:ascii="Sylfaen" w:hAnsi="Sylfaen"/>
          <w:bCs/>
          <w:noProof/>
          <w:sz w:val="24"/>
          <w:szCs w:val="24"/>
          <w:lang w:val="ka-GE"/>
        </w:rPr>
        <w:t>, 12.12.2024</w:t>
      </w:r>
      <w:r w:rsidRPr="005016AF">
        <w:rPr>
          <w:rFonts w:ascii="Sylfaen" w:hAnsi="Sylfaen"/>
          <w:bCs/>
          <w:noProof/>
          <w:sz w:val="24"/>
          <w:szCs w:val="24"/>
          <w:lang w:val="ka-GE"/>
        </w:rPr>
        <w:t>):</w:t>
      </w:r>
    </w:p>
    <w:p w:rsidR="005016AF" w:rsidRPr="005016AF" w:rsidRDefault="005016AF" w:rsidP="005016AF">
      <w:pPr>
        <w:ind w:firstLine="684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5016AF">
        <w:rPr>
          <w:rFonts w:ascii="Sylfaen" w:hAnsi="Sylfaen"/>
          <w:bCs/>
          <w:noProof/>
          <w:sz w:val="24"/>
          <w:szCs w:val="24"/>
          <w:lang w:val="ka-GE"/>
        </w:rPr>
        <w:t>ა) აჭარის ავტონომიური რესპუბლიკის უმაღლესი საბჭოს რეგლამენტის პროექტი</w:t>
      </w:r>
      <w:r w:rsidR="00521030">
        <w:rPr>
          <w:rFonts w:ascii="Sylfaen" w:hAnsi="Sylfaen"/>
          <w:bCs/>
          <w:noProof/>
          <w:sz w:val="24"/>
          <w:szCs w:val="24"/>
          <w:lang w:val="ka-GE"/>
        </w:rPr>
        <w:t xml:space="preserve"> -</w:t>
      </w:r>
      <w:r w:rsidRPr="005016AF">
        <w:rPr>
          <w:rFonts w:ascii="Sylfaen" w:hAnsi="Sylfaen"/>
          <w:bCs/>
          <w:noProof/>
          <w:sz w:val="24"/>
          <w:szCs w:val="24"/>
          <w:lang w:val="ka-GE"/>
        </w:rPr>
        <w:t xml:space="preserve"> </w:t>
      </w:r>
      <w:r w:rsidR="00521030">
        <w:rPr>
          <w:rFonts w:ascii="Sylfaen" w:hAnsi="Sylfaen"/>
          <w:bCs/>
          <w:noProof/>
          <w:sz w:val="24"/>
          <w:szCs w:val="24"/>
          <w:lang w:val="ka-GE"/>
        </w:rPr>
        <w:t>„</w:t>
      </w:r>
      <w:r w:rsidRPr="005016AF">
        <w:rPr>
          <w:rFonts w:ascii="Sylfaen" w:hAnsi="Sylfaen"/>
          <w:bCs/>
          <w:noProof/>
          <w:sz w:val="24"/>
          <w:szCs w:val="24"/>
          <w:lang w:val="ka-GE"/>
        </w:rPr>
        <w:t>აჭარის ავტონომიური რესპუბლიკის უმაღლესი საბჭოს რეგლამ</w:t>
      </w:r>
      <w:r w:rsidR="00521030">
        <w:rPr>
          <w:rFonts w:ascii="Sylfaen" w:hAnsi="Sylfaen"/>
          <w:bCs/>
          <w:noProof/>
          <w:sz w:val="24"/>
          <w:szCs w:val="24"/>
          <w:lang w:val="ka-GE"/>
        </w:rPr>
        <w:t xml:space="preserve">ენტში ცვლილების შეტანის შესახებ“ - </w:t>
      </w:r>
      <w:r w:rsidR="00521030">
        <w:rPr>
          <w:rFonts w:ascii="Sylfaen" w:hAnsi="Sylfaen" w:cs="Sylfaen"/>
          <w:sz w:val="24"/>
          <w:szCs w:val="24"/>
          <w:lang w:val="ka-GE"/>
        </w:rPr>
        <w:t>გამარტივებული წესით - ერთი მოსმენით</w:t>
      </w:r>
      <w:r w:rsidR="00521030">
        <w:rPr>
          <w:rFonts w:ascii="Sylfaen" w:hAnsi="Sylfaen"/>
          <w:sz w:val="24"/>
          <w:szCs w:val="24"/>
          <w:lang w:val="ka-GE"/>
        </w:rPr>
        <w:t>;</w:t>
      </w:r>
    </w:p>
    <w:p w:rsidR="005016AF" w:rsidRPr="005016AF" w:rsidRDefault="005016AF" w:rsidP="005016AF">
      <w:pPr>
        <w:ind w:firstLine="684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5016AF">
        <w:rPr>
          <w:rFonts w:ascii="Sylfaen" w:hAnsi="Sylfaen"/>
          <w:bCs/>
          <w:noProof/>
          <w:sz w:val="24"/>
          <w:szCs w:val="24"/>
          <w:lang w:val="ka-GE"/>
        </w:rPr>
        <w:t xml:space="preserve">ბ) აჭარის ავტონომიური რესპუბლიკის უმაღლესი საბჭოს დადგენილების პროექტი </w:t>
      </w:r>
      <w:r w:rsidR="00521030">
        <w:rPr>
          <w:rFonts w:ascii="Sylfaen" w:hAnsi="Sylfaen"/>
          <w:bCs/>
          <w:noProof/>
          <w:sz w:val="24"/>
          <w:szCs w:val="24"/>
          <w:lang w:val="ka-GE"/>
        </w:rPr>
        <w:t>„</w:t>
      </w:r>
      <w:r w:rsidRPr="005016AF">
        <w:rPr>
          <w:rFonts w:ascii="Sylfaen" w:hAnsi="Sylfaen"/>
          <w:bCs/>
          <w:noProof/>
          <w:sz w:val="24"/>
          <w:szCs w:val="24"/>
          <w:lang w:val="ka-GE"/>
        </w:rPr>
        <w:t xml:space="preserve">საჯარო ინფორმაციის პროაქტიულად გამოქვეყნების წესის, პირობებისა და საჯარო ინფორმაციის ელექტრონული ფორმით მოთხოვნის სტანდარტის დამტკიცების შესახებ“ აჭარის ავტონომიური რესპუბლიკის უმაღლესი საბჭოს 2022 წლის 16 ივნისის </w:t>
      </w:r>
      <w:r w:rsidRPr="005016AF">
        <w:rPr>
          <w:rFonts w:ascii="Sylfaen" w:hAnsi="Sylfaen"/>
          <w:bCs/>
          <w:noProof/>
          <w:sz w:val="24"/>
          <w:szCs w:val="24"/>
        </w:rPr>
        <w:t>№</w:t>
      </w:r>
      <w:r w:rsidRPr="005016AF">
        <w:rPr>
          <w:rFonts w:ascii="Sylfaen" w:hAnsi="Sylfaen"/>
          <w:bCs/>
          <w:noProof/>
          <w:sz w:val="24"/>
          <w:szCs w:val="24"/>
          <w:lang w:val="ka-GE"/>
        </w:rPr>
        <w:t>54-</w:t>
      </w:r>
      <w:r w:rsidRPr="005016AF">
        <w:rPr>
          <w:rFonts w:ascii="Sylfaen" w:hAnsi="Sylfaen"/>
          <w:bCs/>
          <w:noProof/>
          <w:sz w:val="24"/>
          <w:szCs w:val="24"/>
          <w:lang w:val="en-US"/>
        </w:rPr>
        <w:t>II</w:t>
      </w:r>
      <w:r w:rsidRPr="005016AF">
        <w:rPr>
          <w:rFonts w:ascii="Sylfaen" w:hAnsi="Sylfaen"/>
          <w:bCs/>
          <w:noProof/>
          <w:sz w:val="24"/>
          <w:szCs w:val="24"/>
          <w:lang w:val="ka-GE"/>
        </w:rPr>
        <w:t>ს დადგენილებაში ცვლილების შეტანის თაობაზე.</w:t>
      </w:r>
    </w:p>
    <w:p w:rsidR="00D304F6" w:rsidRPr="00D304F6" w:rsidRDefault="00D304F6" w:rsidP="00D304F6">
      <w:pPr>
        <w:ind w:firstLine="684"/>
        <w:jc w:val="both"/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</w:pPr>
      <w:r w:rsidRPr="00D304F6"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  <w:t xml:space="preserve">ინიციატორი: აჭარის ავტონომიური რესპუბლიკის </w:t>
      </w:r>
      <w:r w:rsidR="001C6604"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  <w:t>უმაღლესი საბჭოს წევრები</w:t>
      </w:r>
      <w:r w:rsidRPr="00D304F6"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  <w:t xml:space="preserve"> - </w:t>
      </w:r>
      <w:r w:rsidR="001C6604"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  <w:t>დავით გაბაიძე, ტიტე აროშიძე, ფრიდონ ფუტკარაძე, დავით ბაციკაძე</w:t>
      </w:r>
    </w:p>
    <w:p w:rsidR="00DC0DEE" w:rsidRDefault="00D304F6" w:rsidP="00D27312">
      <w:pPr>
        <w:ind w:firstLine="709"/>
        <w:jc w:val="both"/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</w:pPr>
      <w:r w:rsidRPr="00D304F6">
        <w:rPr>
          <w:rFonts w:ascii="Sylfaen" w:eastAsiaTheme="minorHAnsi" w:hAnsi="Sylfaen" w:cs="Sylfaen"/>
          <w:b/>
          <w:noProof/>
          <w:sz w:val="24"/>
          <w:szCs w:val="24"/>
          <w:lang w:val="sv-SE" w:eastAsia="en-US"/>
        </w:rPr>
        <w:t>მომხსენებელი</w:t>
      </w:r>
      <w:r w:rsidRPr="00D304F6">
        <w:rPr>
          <w:rFonts w:ascii="Sylfaen" w:eastAsiaTheme="minorHAnsi" w:hAnsi="Sylfaen" w:cstheme="minorBidi"/>
          <w:b/>
          <w:noProof/>
          <w:sz w:val="24"/>
          <w:szCs w:val="24"/>
          <w:lang w:val="sv-SE" w:eastAsia="en-US"/>
        </w:rPr>
        <w:t xml:space="preserve">: </w:t>
      </w:r>
      <w:r w:rsidRPr="00D304F6"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  <w:t xml:space="preserve">აჭარის ავტონომიური რესპუბლიკის </w:t>
      </w:r>
      <w:r w:rsidR="001C6604"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  <w:t>უმაღლესი საბჭოს წევრი</w:t>
      </w:r>
      <w:r w:rsidRPr="00D304F6"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  <w:t xml:space="preserve"> </w:t>
      </w:r>
      <w:r w:rsidR="00D27312"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  <w:t>- ტიტე აროშიძე</w:t>
      </w:r>
    </w:p>
    <w:p w:rsidR="004D193F" w:rsidRPr="00D67DFA" w:rsidRDefault="004D193F">
      <w:pPr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sectPr w:rsidR="004D193F" w:rsidRPr="00D67DFA" w:rsidSect="0046352D">
      <w:pgSz w:w="11906" w:h="16838"/>
      <w:pgMar w:top="990" w:right="850" w:bottom="9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6"/>
    <w:rsid w:val="00011B08"/>
    <w:rsid w:val="0001264D"/>
    <w:rsid w:val="00036FEB"/>
    <w:rsid w:val="00044C00"/>
    <w:rsid w:val="000741DD"/>
    <w:rsid w:val="0009488F"/>
    <w:rsid w:val="000A2FD2"/>
    <w:rsid w:val="000C17E5"/>
    <w:rsid w:val="000E5E0B"/>
    <w:rsid w:val="00117589"/>
    <w:rsid w:val="00124626"/>
    <w:rsid w:val="00156F05"/>
    <w:rsid w:val="00165E5D"/>
    <w:rsid w:val="001C6604"/>
    <w:rsid w:val="001F51CF"/>
    <w:rsid w:val="00212FE0"/>
    <w:rsid w:val="002301BC"/>
    <w:rsid w:val="0023299C"/>
    <w:rsid w:val="00251299"/>
    <w:rsid w:val="003650F9"/>
    <w:rsid w:val="003715E5"/>
    <w:rsid w:val="00391EE6"/>
    <w:rsid w:val="003B1F2C"/>
    <w:rsid w:val="003C4696"/>
    <w:rsid w:val="003D021E"/>
    <w:rsid w:val="00403A26"/>
    <w:rsid w:val="00440D8F"/>
    <w:rsid w:val="00451F13"/>
    <w:rsid w:val="004576AC"/>
    <w:rsid w:val="0046352D"/>
    <w:rsid w:val="0049096D"/>
    <w:rsid w:val="004948D0"/>
    <w:rsid w:val="004D193F"/>
    <w:rsid w:val="005016AF"/>
    <w:rsid w:val="00521030"/>
    <w:rsid w:val="005559B6"/>
    <w:rsid w:val="005D001C"/>
    <w:rsid w:val="005D39DE"/>
    <w:rsid w:val="005F23E4"/>
    <w:rsid w:val="00621F30"/>
    <w:rsid w:val="006374CF"/>
    <w:rsid w:val="00644F37"/>
    <w:rsid w:val="00661AAC"/>
    <w:rsid w:val="00673587"/>
    <w:rsid w:val="00692C87"/>
    <w:rsid w:val="006B5238"/>
    <w:rsid w:val="006D07C1"/>
    <w:rsid w:val="006D60DD"/>
    <w:rsid w:val="006D6811"/>
    <w:rsid w:val="007063FB"/>
    <w:rsid w:val="00716BAD"/>
    <w:rsid w:val="00783609"/>
    <w:rsid w:val="007932B6"/>
    <w:rsid w:val="007D1A92"/>
    <w:rsid w:val="007E76A0"/>
    <w:rsid w:val="00817D58"/>
    <w:rsid w:val="008313AE"/>
    <w:rsid w:val="00863956"/>
    <w:rsid w:val="008B0E72"/>
    <w:rsid w:val="008F22F8"/>
    <w:rsid w:val="008F77B1"/>
    <w:rsid w:val="009143EC"/>
    <w:rsid w:val="009206AE"/>
    <w:rsid w:val="00934AF9"/>
    <w:rsid w:val="009647AD"/>
    <w:rsid w:val="00991EE3"/>
    <w:rsid w:val="009A1196"/>
    <w:rsid w:val="009C3A95"/>
    <w:rsid w:val="00A44971"/>
    <w:rsid w:val="00A74856"/>
    <w:rsid w:val="00A96726"/>
    <w:rsid w:val="00AA0013"/>
    <w:rsid w:val="00AB0FBF"/>
    <w:rsid w:val="00AB65BF"/>
    <w:rsid w:val="00AC7731"/>
    <w:rsid w:val="00AE39D2"/>
    <w:rsid w:val="00AE6363"/>
    <w:rsid w:val="00B375D8"/>
    <w:rsid w:val="00B5716B"/>
    <w:rsid w:val="00B81EFC"/>
    <w:rsid w:val="00B82C81"/>
    <w:rsid w:val="00BB0E04"/>
    <w:rsid w:val="00BC348C"/>
    <w:rsid w:val="00BD2625"/>
    <w:rsid w:val="00BF32B5"/>
    <w:rsid w:val="00C0171D"/>
    <w:rsid w:val="00C75FC1"/>
    <w:rsid w:val="00C91D1F"/>
    <w:rsid w:val="00C95DA3"/>
    <w:rsid w:val="00CC4107"/>
    <w:rsid w:val="00CC73D7"/>
    <w:rsid w:val="00D27312"/>
    <w:rsid w:val="00D304F6"/>
    <w:rsid w:val="00D55E81"/>
    <w:rsid w:val="00D60B06"/>
    <w:rsid w:val="00D67DFA"/>
    <w:rsid w:val="00D82DD1"/>
    <w:rsid w:val="00DC0DEE"/>
    <w:rsid w:val="00DE470A"/>
    <w:rsid w:val="00DF2A3B"/>
    <w:rsid w:val="00E0444F"/>
    <w:rsid w:val="00E15091"/>
    <w:rsid w:val="00E16AFE"/>
    <w:rsid w:val="00E42097"/>
    <w:rsid w:val="00E61B5D"/>
    <w:rsid w:val="00E77328"/>
    <w:rsid w:val="00ED17A5"/>
    <w:rsid w:val="00EE3EDF"/>
    <w:rsid w:val="00EF1814"/>
    <w:rsid w:val="00F00069"/>
    <w:rsid w:val="00F2312F"/>
    <w:rsid w:val="00F24BFD"/>
    <w:rsid w:val="00F312A8"/>
    <w:rsid w:val="00F35FCC"/>
    <w:rsid w:val="00F401C0"/>
    <w:rsid w:val="00F43ABB"/>
    <w:rsid w:val="00F7259C"/>
    <w:rsid w:val="00F75AA6"/>
    <w:rsid w:val="00F82DDD"/>
    <w:rsid w:val="00FA058B"/>
    <w:rsid w:val="00FC691E"/>
    <w:rsid w:val="00FD01B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C173"/>
  <w15:docId w15:val="{9C9E187C-AD76-46B7-91B4-5392FD9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1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4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14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27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96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427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9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87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498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49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8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QETI ROMANADZE</cp:lastModifiedBy>
  <cp:revision>5</cp:revision>
  <dcterms:created xsi:type="dcterms:W3CDTF">2024-12-16T12:24:00Z</dcterms:created>
  <dcterms:modified xsi:type="dcterms:W3CDTF">2024-12-16T13:13:00Z</dcterms:modified>
</cp:coreProperties>
</file>