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07090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190500</wp:posOffset>
            </wp:positionH>
            <wp:positionV relativeFrom="paragraph">
              <wp:posOffset>125730</wp:posOffset>
            </wp:positionV>
            <wp:extent cx="110490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28" y="21166"/>
                <wp:lineTo x="21228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D07090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en-US"/>
        </w:rPr>
        <w:t xml:space="preserve">    </w:t>
      </w:r>
      <w:r w:rsidR="00E6664C">
        <w:rPr>
          <w:rFonts w:ascii="Sylfaen" w:hAnsi="Sylfaen"/>
          <w:noProof/>
          <w:sz w:val="24"/>
        </w:rPr>
        <w:t>13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E6664C">
        <w:rPr>
          <w:rFonts w:ascii="Sylfaen" w:hAnsi="Sylfaen"/>
          <w:noProof/>
          <w:sz w:val="24"/>
          <w:lang w:val="ka-GE"/>
        </w:rPr>
        <w:t>ივნისი</w:t>
      </w:r>
      <w:r w:rsidR="00695BE1">
        <w:rPr>
          <w:rFonts w:ascii="Sylfaen" w:hAnsi="Sylfaen"/>
          <w:noProof/>
          <w:sz w:val="24"/>
          <w:lang w:val="en-US"/>
        </w:rPr>
        <w:t>,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4C5F76">
        <w:rPr>
          <w:rFonts w:ascii="Sylfaen" w:hAnsi="Sylfaen"/>
          <w:noProof/>
          <w:sz w:val="24"/>
          <w:lang w:val="sv-SE"/>
        </w:rPr>
        <w:t>202</w:t>
      </w:r>
      <w:r w:rsidR="00E6664C">
        <w:rPr>
          <w:rFonts w:ascii="Sylfaen" w:hAnsi="Sylfaen"/>
          <w:noProof/>
          <w:sz w:val="24"/>
          <w:lang w:val="ka-GE"/>
        </w:rPr>
        <w:t>4</w:t>
      </w:r>
      <w:r w:rsidR="004C5F76">
        <w:rPr>
          <w:rFonts w:ascii="Sylfaen" w:hAnsi="Sylfaen"/>
          <w:noProof/>
          <w:sz w:val="24"/>
          <w:lang w:val="sv-SE"/>
        </w:rPr>
        <w:t xml:space="preserve"> </w:t>
      </w:r>
      <w:r w:rsidR="004C5F76">
        <w:rPr>
          <w:rFonts w:ascii="Sylfaen" w:hAnsi="Sylfaen" w:cs="Sylfaen"/>
          <w:noProof/>
          <w:sz w:val="24"/>
          <w:lang w:val="sv-SE"/>
        </w:rPr>
        <w:t>წელი</w:t>
      </w:r>
      <w:r w:rsidR="00E6664C">
        <w:rPr>
          <w:rFonts w:ascii="Sylfaen" w:hAnsi="Sylfaen"/>
          <w:noProof/>
          <w:sz w:val="24"/>
          <w:lang w:val="ka-GE"/>
        </w:rPr>
        <w:tab/>
        <w:t xml:space="preserve">                                    </w:t>
      </w:r>
      <w:r w:rsidR="00193CFA">
        <w:rPr>
          <w:rFonts w:ascii="Sylfaen" w:hAnsi="Sylfaen"/>
          <w:noProof/>
          <w:sz w:val="24"/>
          <w:lang w:val="ka-GE"/>
        </w:rPr>
        <w:t xml:space="preserve">                                              10:30 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495786" w:rsidRPr="00495786" w:rsidRDefault="00495786" w:rsidP="0049578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საკონსტიტუციო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,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იურიდიულ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საპროცედურო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საკითხთა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კომიტეტის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მიერ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- „</w:t>
      </w:r>
      <w:r w:rsidR="007C0DDD">
        <w:rPr>
          <w:rFonts w:ascii="Sylfaen" w:eastAsiaTheme="minorHAnsi" w:hAnsi="Sylfaen" w:cstheme="minorBidi"/>
          <w:sz w:val="24"/>
          <w:szCs w:val="24"/>
          <w:lang w:val="ka-GE" w:eastAsia="en-US"/>
        </w:rPr>
        <w:t>აჭარის ავტონომიური რესპუბლიკის</w:t>
      </w:r>
      <w:r w:rsidR="005E0781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7C0DDD">
        <w:rPr>
          <w:rFonts w:ascii="Sylfaen" w:eastAsiaTheme="minorHAnsi" w:hAnsi="Sylfaen" w:cs="Sylfaen"/>
          <w:sz w:val="24"/>
          <w:szCs w:val="24"/>
          <w:lang w:val="ka-GE" w:eastAsia="en-US"/>
        </w:rPr>
        <w:t>ნორმატიული აქტების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="005E0781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კანონში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ცვლილების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შეტანის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თაობაზე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საკანონმდებლო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ინიციატივის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წესით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ინიცი</w:t>
      </w:r>
      <w:bookmarkStart w:id="0" w:name="_GoBack"/>
      <w:bookmarkEnd w:id="0"/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რება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>.</w:t>
      </w:r>
    </w:p>
    <w:p w:rsidR="00495786" w:rsidRPr="00495786" w:rsidRDefault="00495786" w:rsidP="0049578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</w:pPr>
      <w:r w:rsidRPr="00495786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მომხსენებელი: 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  <w:r w:rsidR="004570E7"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  <w:t xml:space="preserve"> </w:t>
      </w:r>
    </w:p>
    <w:p w:rsidR="00495786" w:rsidRDefault="00495786" w:rsidP="004C5F7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570E7" w:rsidRPr="00B767BA" w:rsidRDefault="004570E7" w:rsidP="004570E7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4D193F" w:rsidRPr="00B767BA" w:rsidRDefault="004D193F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488F"/>
    <w:rsid w:val="000A2FD2"/>
    <w:rsid w:val="000C17E5"/>
    <w:rsid w:val="000E5E0B"/>
    <w:rsid w:val="00116546"/>
    <w:rsid w:val="00124626"/>
    <w:rsid w:val="00165E5D"/>
    <w:rsid w:val="00193CFA"/>
    <w:rsid w:val="001F51CF"/>
    <w:rsid w:val="00202D7E"/>
    <w:rsid w:val="002301BC"/>
    <w:rsid w:val="0023299C"/>
    <w:rsid w:val="00251299"/>
    <w:rsid w:val="003650F9"/>
    <w:rsid w:val="003715E5"/>
    <w:rsid w:val="00391EE6"/>
    <w:rsid w:val="003B1F2C"/>
    <w:rsid w:val="003B33B8"/>
    <w:rsid w:val="003C4696"/>
    <w:rsid w:val="003D021E"/>
    <w:rsid w:val="0041036E"/>
    <w:rsid w:val="00440D8F"/>
    <w:rsid w:val="00451F13"/>
    <w:rsid w:val="004570E7"/>
    <w:rsid w:val="004576AC"/>
    <w:rsid w:val="0046352D"/>
    <w:rsid w:val="004948D0"/>
    <w:rsid w:val="00495786"/>
    <w:rsid w:val="004A4470"/>
    <w:rsid w:val="004C0F5C"/>
    <w:rsid w:val="004C5F76"/>
    <w:rsid w:val="004D193F"/>
    <w:rsid w:val="00540084"/>
    <w:rsid w:val="00545B17"/>
    <w:rsid w:val="005559B6"/>
    <w:rsid w:val="005B7BA3"/>
    <w:rsid w:val="005D001C"/>
    <w:rsid w:val="005D39DE"/>
    <w:rsid w:val="005E0781"/>
    <w:rsid w:val="00621F30"/>
    <w:rsid w:val="00644F37"/>
    <w:rsid w:val="00650C68"/>
    <w:rsid w:val="00661AAC"/>
    <w:rsid w:val="00673587"/>
    <w:rsid w:val="00692C87"/>
    <w:rsid w:val="00695BE1"/>
    <w:rsid w:val="006B5238"/>
    <w:rsid w:val="006D60DD"/>
    <w:rsid w:val="006D6811"/>
    <w:rsid w:val="00713B26"/>
    <w:rsid w:val="00716BAD"/>
    <w:rsid w:val="00783609"/>
    <w:rsid w:val="007932B6"/>
    <w:rsid w:val="007C0DDD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D3BB1"/>
    <w:rsid w:val="00BF133A"/>
    <w:rsid w:val="00BF32B5"/>
    <w:rsid w:val="00C0171D"/>
    <w:rsid w:val="00C75FC1"/>
    <w:rsid w:val="00C91D1F"/>
    <w:rsid w:val="00C95DA3"/>
    <w:rsid w:val="00CC4107"/>
    <w:rsid w:val="00CC72E0"/>
    <w:rsid w:val="00D07090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6664C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33D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3B3E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5</cp:revision>
  <dcterms:created xsi:type="dcterms:W3CDTF">2024-06-12T08:02:00Z</dcterms:created>
  <dcterms:modified xsi:type="dcterms:W3CDTF">2024-06-12T08:42:00Z</dcterms:modified>
</cp:coreProperties>
</file>