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E2" w:rsidRDefault="00410FE2" w:rsidP="00410FE2">
      <w:pPr>
        <w:jc w:val="both"/>
        <w:rPr>
          <w:rFonts w:ascii="Sylfaen" w:hAnsi="Sylfaen"/>
          <w:b/>
        </w:rPr>
      </w:pPr>
    </w:p>
    <w:p w:rsidR="00410FE2" w:rsidRDefault="00410FE2" w:rsidP="00410FE2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410FE2" w:rsidRDefault="00410FE2" w:rsidP="00410FE2">
      <w:pPr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sz w:val="30"/>
          <w:szCs w:val="30"/>
          <w:lang w:eastAsia="ru-RU"/>
        </w:rPr>
        <w:drawing>
          <wp:inline distT="0" distB="0" distL="0" distR="0">
            <wp:extent cx="1675130" cy="9220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noProof/>
          <w:lang w:val="ka-GE" w:eastAsia="ru-RU"/>
        </w:rPr>
        <w:t xml:space="preserve"> 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 xml:space="preserve">უმაღლესი საბჭოს 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განათლების, მეცნიერების, კულტურისა და სპორტის </w:t>
      </w:r>
      <w:r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/>
          <w:b/>
          <w:lang w:val="ka-GE"/>
        </w:rPr>
        <w:t xml:space="preserve"> კომიტეტის </w:t>
      </w:r>
      <w:r>
        <w:rPr>
          <w:rFonts w:ascii="Sylfaen" w:hAnsi="Sylfaen"/>
          <w:b/>
        </w:rPr>
        <w:t xml:space="preserve">    </w:t>
      </w:r>
      <w:r>
        <w:rPr>
          <w:rFonts w:ascii="Sylfaen" w:hAnsi="Sylfaen"/>
          <w:b/>
          <w:lang w:val="ka-GE"/>
        </w:rPr>
        <w:t>სხდომის</w:t>
      </w:r>
    </w:p>
    <w:p w:rsidR="00410FE2" w:rsidRDefault="00410FE2" w:rsidP="00410FE2">
      <w:pPr>
        <w:rPr>
          <w:rFonts w:ascii="Sylfaen" w:hAnsi="Sylfaen"/>
          <w:b/>
          <w:sz w:val="28"/>
          <w:szCs w:val="28"/>
          <w:lang w:val="ka-G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8036560</wp:posOffset>
                </wp:positionH>
                <wp:positionV relativeFrom="paragraph">
                  <wp:posOffset>1451610</wp:posOffset>
                </wp:positionV>
                <wp:extent cx="275590" cy="155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55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FE2" w:rsidRDefault="00410FE2" w:rsidP="00410F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2.8pt;margin-top:114.3pt;width:21.7pt;height:1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" stroked="f">
                <v:textbox>
                  <w:txbxContent>
                    <w:p w:rsidR="00410FE2" w:rsidRDefault="00410FE2" w:rsidP="00410FE2"/>
                  </w:txbxContent>
                </v:textbox>
              </v:shape>
            </w:pict>
          </mc:Fallback>
        </mc:AlternateContent>
      </w:r>
    </w:p>
    <w:p w:rsidR="00410FE2" w:rsidRDefault="00410FE2" w:rsidP="00410FE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410FE2" w:rsidRDefault="00BF4A95" w:rsidP="00410FE2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13</w:t>
      </w:r>
      <w:r w:rsidR="00410FE2">
        <w:rPr>
          <w:rFonts w:ascii="Sylfaen" w:hAnsi="Sylfaen"/>
          <w:noProof/>
          <w:lang w:val="ka-GE"/>
        </w:rPr>
        <w:t xml:space="preserve"> ნოემბერი</w:t>
      </w:r>
      <w:r w:rsidR="00410FE2">
        <w:rPr>
          <w:rFonts w:ascii="Sylfaen" w:hAnsi="Sylfaen"/>
          <w:noProof/>
        </w:rPr>
        <w:t xml:space="preserve"> </w:t>
      </w:r>
      <w:r w:rsidR="00410FE2">
        <w:rPr>
          <w:rFonts w:ascii="Sylfaen" w:hAnsi="Sylfaen"/>
          <w:noProof/>
          <w:lang w:val="ka-GE"/>
        </w:rPr>
        <w:t xml:space="preserve"> </w:t>
      </w:r>
      <w:r w:rsidR="00410FE2">
        <w:rPr>
          <w:rFonts w:ascii="Sylfaen" w:hAnsi="Sylfaen"/>
          <w:noProof/>
          <w:lang w:val="sv-SE"/>
        </w:rPr>
        <w:t>202</w:t>
      </w:r>
      <w:r w:rsidR="00410FE2">
        <w:rPr>
          <w:rFonts w:ascii="Sylfaen" w:hAnsi="Sylfaen"/>
          <w:noProof/>
          <w:lang w:val="ka-GE"/>
        </w:rPr>
        <w:t>5</w:t>
      </w:r>
      <w:r w:rsidR="00410FE2">
        <w:rPr>
          <w:rFonts w:ascii="Sylfaen" w:hAnsi="Sylfaen"/>
          <w:noProof/>
          <w:lang w:val="sv-SE"/>
        </w:rPr>
        <w:t xml:space="preserve"> </w:t>
      </w:r>
      <w:r w:rsidR="00410FE2">
        <w:rPr>
          <w:rFonts w:ascii="Sylfaen" w:hAnsi="Sylfaen" w:cs="Sylfaen"/>
          <w:noProof/>
          <w:lang w:val="sv-SE"/>
        </w:rPr>
        <w:t xml:space="preserve">წელი                </w:t>
      </w:r>
      <w:r w:rsidR="00410FE2">
        <w:rPr>
          <w:rFonts w:ascii="Sylfaen" w:hAnsi="Sylfaen"/>
          <w:noProof/>
          <w:lang w:val="ka-GE"/>
        </w:rPr>
        <w:tab/>
      </w:r>
      <w:r w:rsidR="00410FE2">
        <w:rPr>
          <w:rFonts w:ascii="Sylfaen" w:hAnsi="Sylfaen"/>
          <w:noProof/>
          <w:lang w:val="ka-GE"/>
        </w:rPr>
        <w:tab/>
      </w:r>
      <w:r w:rsidR="00410FE2">
        <w:rPr>
          <w:rFonts w:ascii="Sylfaen" w:hAnsi="Sylfaen"/>
          <w:noProof/>
        </w:rPr>
        <w:t xml:space="preserve">                                           </w:t>
      </w:r>
      <w:r w:rsidR="00410FE2">
        <w:rPr>
          <w:rFonts w:ascii="Sylfaen" w:hAnsi="Sylfaen"/>
          <w:noProof/>
          <w:lang w:val="ka-GE"/>
        </w:rPr>
        <w:t xml:space="preserve">      </w:t>
      </w:r>
      <w:r w:rsidR="00410FE2">
        <w:rPr>
          <w:rFonts w:ascii="Sylfaen" w:hAnsi="Sylfaen"/>
          <w:noProof/>
        </w:rPr>
        <w:t xml:space="preserve">     </w:t>
      </w:r>
      <w:r w:rsidR="00410FE2">
        <w:rPr>
          <w:rFonts w:ascii="Sylfaen" w:hAnsi="Sylfaen"/>
          <w:noProof/>
          <w:lang w:val="ka-GE"/>
        </w:rPr>
        <w:t xml:space="preserve">  </w:t>
      </w:r>
      <w:r w:rsidR="00410FE2">
        <w:rPr>
          <w:rFonts w:ascii="Sylfaen" w:hAnsi="Sylfaen"/>
          <w:noProof/>
        </w:rPr>
        <w:t xml:space="preserve">  </w:t>
      </w:r>
      <w:r w:rsidR="00410FE2">
        <w:rPr>
          <w:rFonts w:ascii="Sylfaen" w:hAnsi="Sylfaen"/>
          <w:noProof/>
          <w:lang w:val="ka-GE"/>
        </w:rPr>
        <w:t>1</w:t>
      </w:r>
      <w:r>
        <w:rPr>
          <w:rFonts w:ascii="Sylfaen" w:hAnsi="Sylfaen"/>
          <w:noProof/>
          <w:lang w:val="ka-GE"/>
        </w:rPr>
        <w:t>1</w:t>
      </w:r>
      <w:r w:rsidR="00410FE2">
        <w:rPr>
          <w:rFonts w:ascii="Sylfaen" w:hAnsi="Sylfaen"/>
          <w:noProof/>
          <w:lang w:val="ka-GE"/>
        </w:rPr>
        <w:t xml:space="preserve">:00 </w:t>
      </w:r>
      <w:r w:rsidR="00410FE2">
        <w:rPr>
          <w:rFonts w:ascii="Sylfaen" w:hAnsi="Sylfaen" w:cs="Sylfaen"/>
          <w:noProof/>
          <w:lang w:val="ka-GE"/>
        </w:rPr>
        <w:t>სთ</w:t>
      </w:r>
      <w:r w:rsidR="00410FE2">
        <w:rPr>
          <w:rFonts w:ascii="Sylfaen" w:hAnsi="Sylfaen"/>
          <w:noProof/>
          <w:lang w:val="ka-GE"/>
        </w:rPr>
        <w:t xml:space="preserve">                             </w:t>
      </w:r>
    </w:p>
    <w:p w:rsidR="00410FE2" w:rsidRDefault="00410FE2" w:rsidP="00410FE2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            </w:t>
      </w:r>
      <w:r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410FE2" w:rsidRDefault="00410FE2" w:rsidP="00410FE2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410FE2" w:rsidRDefault="00410FE2" w:rsidP="00410FE2">
      <w:pPr>
        <w:jc w:val="both"/>
      </w:pPr>
      <w:r>
        <w:rPr>
          <w:rFonts w:ascii="Sylfaen" w:hAnsi="Sylfaen"/>
          <w:b/>
          <w:lang w:val="ka-GE"/>
        </w:rPr>
        <w:t xml:space="preserve">1. </w:t>
      </w:r>
      <w:r w:rsidRPr="00BF4A95">
        <w:rPr>
          <w:rFonts w:ascii="Sylfaen" w:hAnsi="Sylfaen"/>
        </w:rPr>
        <w:t>„აჭარის ავტონომიური რესპუბლიკის 2026 წლის რესპუბლიკური ბიუჯეტის შესახებ“ აჭარის ავტონომიური რესპუბლიკის კანონის პროექტისა და ბიუჯეტის შესაბამისი ავტონომიური რესპუბლიკის (2026-2029 წლების) პრიორიტეტების დოკუმენ</w:t>
      </w:r>
      <w:r w:rsidRPr="00BF4A95">
        <w:rPr>
          <w:rFonts w:ascii="Sylfaen" w:hAnsi="Sylfaen" w:cs="Sylfaen"/>
        </w:rPr>
        <w:t>ტ</w:t>
      </w:r>
      <w:r w:rsidRPr="00BF4A95">
        <w:rPr>
          <w:rFonts w:ascii="Sylfaen" w:hAnsi="Sylfaen" w:cs="Sylfaen"/>
          <w:lang w:val="ka-GE"/>
        </w:rPr>
        <w:t>ი</w:t>
      </w:r>
      <w:r w:rsidR="00F90280">
        <w:rPr>
          <w:rFonts w:ascii="Sylfaen" w:hAnsi="Sylfaen" w:cs="Sylfaen"/>
          <w:lang w:val="ka-GE"/>
        </w:rPr>
        <w:t>ს</w:t>
      </w:r>
      <w:r>
        <w:rPr>
          <w:rFonts w:ascii="Sylfaen" w:hAnsi="Sylfaen"/>
          <w:b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მიმოხილვა</w:t>
      </w:r>
    </w:p>
    <w:p w:rsidR="00410FE2" w:rsidRDefault="00410FE2" w:rsidP="00410FE2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</w:t>
      </w:r>
      <w:r>
        <w:rPr>
          <w:rFonts w:ascii="Sylfaen" w:hAnsi="Sylfaen" w:cs="Sylfaen"/>
          <w:b/>
          <w:noProof/>
          <w:lang w:val="sv-SE"/>
        </w:rPr>
        <w:t>მომხსენებელი</w:t>
      </w:r>
      <w:r>
        <w:rPr>
          <w:rFonts w:ascii="Sylfaen" w:hAnsi="Sylfaen"/>
          <w:b/>
          <w:noProof/>
          <w:lang w:val="sv-SE"/>
        </w:rPr>
        <w:t>:</w:t>
      </w:r>
      <w:r>
        <w:rPr>
          <w:rFonts w:ascii="Sylfaen" w:hAnsi="Sylfaen"/>
          <w:b/>
          <w:noProof/>
          <w:lang w:val="ka-GE"/>
        </w:rPr>
        <w:t xml:space="preserve">  ედნარ ნატარიძე - </w:t>
      </w:r>
      <w:r>
        <w:rPr>
          <w:rFonts w:ascii="Sylfaen" w:hAnsi="Sylfaen"/>
          <w:b/>
          <w:noProof/>
          <w:lang w:val="sv-SE"/>
        </w:rPr>
        <w:t xml:space="preserve"> </w:t>
      </w:r>
      <w:r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  </w:t>
      </w:r>
    </w:p>
    <w:p w:rsidR="00410FE2" w:rsidRDefault="00410FE2" w:rsidP="00410FE2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                              </w:t>
      </w:r>
      <w:r>
        <w:rPr>
          <w:rFonts w:ascii="Sylfaen" w:hAnsi="Sylfaen"/>
          <w:b/>
          <w:noProof/>
          <w:lang w:val="ka-GE"/>
        </w:rPr>
        <w:t>ფინანსთა და   ეკონომიკის  მინისტრი</w:t>
      </w:r>
    </w:p>
    <w:p w:rsidR="00816BF8" w:rsidRDefault="00816BF8" w:rsidP="00410FE2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</w:p>
    <w:p w:rsidR="00816BF8" w:rsidRDefault="00816BF8" w:rsidP="00410FE2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  <w:bookmarkStart w:id="0" w:name="_GoBack"/>
      <w:bookmarkEnd w:id="0"/>
    </w:p>
    <w:p w:rsidR="00816BF8" w:rsidRDefault="00816BF8" w:rsidP="00816BF8">
      <w:pPr>
        <w:pStyle w:val="ListParagraph"/>
        <w:ind w:left="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 xml:space="preserve">2. </w:t>
      </w:r>
      <w:proofErr w:type="spellStart"/>
      <w:proofErr w:type="gramStart"/>
      <w:r>
        <w:rPr>
          <w:rFonts w:ascii="Sylfaen" w:hAnsi="Sylfaen" w:cs="Sylfaen"/>
        </w:rPr>
        <w:t>აჭარის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rPr>
          <w:rFonts w:ascii="Sylfaen" w:hAnsi="Sylfaen"/>
        </w:rPr>
        <w:t xml:space="preserve"> 202</w:t>
      </w:r>
      <w:r>
        <w:rPr>
          <w:rFonts w:ascii="Sylfaen" w:hAnsi="Sylfaen"/>
          <w:lang w:val="ka-GE"/>
        </w:rPr>
        <w:t xml:space="preserve">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რესპუბლიკური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სამ</w:t>
      </w:r>
      <w:r>
        <w:rPr>
          <w:rFonts w:ascii="Sylfaen" w:hAnsi="Sylfaen" w:cs="Sylfaen"/>
        </w:rPr>
        <w:t>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კვარტლის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rPr>
          <w:rFonts w:ascii="Sylfaen" w:hAnsi="Sylfaen" w:cs="Sylfaen"/>
          <w:lang w:val="ka-GE"/>
        </w:rPr>
        <w:t xml:space="preserve"> ანგარიში</w:t>
      </w:r>
    </w:p>
    <w:p w:rsidR="00410FE2" w:rsidRDefault="00410FE2" w:rsidP="00410FE2">
      <w:pPr>
        <w:rPr>
          <w:rFonts w:ascii="Sylfaen" w:hAnsi="Sylfaen" w:cs="Sylfaen"/>
          <w:sz w:val="24"/>
          <w:szCs w:val="24"/>
          <w:lang w:val="ka-GE"/>
        </w:rPr>
      </w:pPr>
    </w:p>
    <w:p w:rsidR="00816BF8" w:rsidRDefault="00816BF8" w:rsidP="00816BF8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</w:t>
      </w:r>
      <w:r>
        <w:rPr>
          <w:rFonts w:ascii="Sylfaen" w:hAnsi="Sylfaen" w:cs="Sylfaen"/>
          <w:b/>
          <w:noProof/>
          <w:lang w:val="sv-SE"/>
        </w:rPr>
        <w:t>მომხსენებელი</w:t>
      </w:r>
      <w:r>
        <w:rPr>
          <w:rFonts w:ascii="Sylfaen" w:hAnsi="Sylfaen"/>
          <w:b/>
          <w:noProof/>
          <w:lang w:val="sv-SE"/>
        </w:rPr>
        <w:t>:</w:t>
      </w:r>
      <w:r>
        <w:rPr>
          <w:rFonts w:ascii="Sylfaen" w:hAnsi="Sylfaen"/>
          <w:b/>
          <w:noProof/>
          <w:lang w:val="ka-GE"/>
        </w:rPr>
        <w:t xml:space="preserve">  ედნარ ნატარიძე - </w:t>
      </w:r>
      <w:r>
        <w:rPr>
          <w:rFonts w:ascii="Sylfaen" w:hAnsi="Sylfaen"/>
          <w:b/>
          <w:noProof/>
          <w:lang w:val="sv-SE"/>
        </w:rPr>
        <w:t xml:space="preserve"> </w:t>
      </w:r>
      <w:r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  </w:t>
      </w:r>
    </w:p>
    <w:p w:rsidR="00816BF8" w:rsidRDefault="00816BF8" w:rsidP="00816BF8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                              </w:t>
      </w:r>
      <w:r>
        <w:rPr>
          <w:rFonts w:ascii="Sylfaen" w:hAnsi="Sylfaen"/>
          <w:b/>
          <w:noProof/>
          <w:lang w:val="ka-GE"/>
        </w:rPr>
        <w:t>ფინანსთა და   ეკონომიკის  მინისტრი</w:t>
      </w:r>
    </w:p>
    <w:p w:rsidR="00816BF8" w:rsidRDefault="00816BF8" w:rsidP="00816BF8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</w:p>
    <w:p w:rsidR="00816BF8" w:rsidRDefault="00816BF8" w:rsidP="00410FE2">
      <w:pPr>
        <w:rPr>
          <w:rFonts w:ascii="Sylfaen" w:hAnsi="Sylfaen" w:cs="Sylfaen"/>
          <w:sz w:val="24"/>
          <w:szCs w:val="24"/>
          <w:lang w:val="ka-GE"/>
        </w:rPr>
      </w:pPr>
    </w:p>
    <w:p w:rsidR="00410FE2" w:rsidRDefault="00410FE2" w:rsidP="00410FE2">
      <w:pPr>
        <w:jc w:val="both"/>
        <w:rPr>
          <w:rFonts w:ascii="Sylfaen" w:hAnsi="Sylfaen"/>
          <w:b/>
        </w:rPr>
      </w:pPr>
    </w:p>
    <w:p w:rsidR="00410FE2" w:rsidRDefault="00410FE2" w:rsidP="00410FE2">
      <w:pPr>
        <w:jc w:val="both"/>
        <w:rPr>
          <w:rFonts w:ascii="Sylfaen" w:hAnsi="Sylfaen"/>
          <w:b/>
        </w:rPr>
      </w:pPr>
    </w:p>
    <w:p w:rsidR="00410FE2" w:rsidRDefault="00410FE2" w:rsidP="00410FE2">
      <w:pPr>
        <w:jc w:val="both"/>
        <w:rPr>
          <w:rFonts w:ascii="Sylfaen" w:hAnsi="Sylfaen"/>
          <w:b/>
        </w:rPr>
      </w:pPr>
    </w:p>
    <w:p w:rsidR="00410FE2" w:rsidRDefault="00410FE2" w:rsidP="00410FE2">
      <w:pPr>
        <w:jc w:val="both"/>
        <w:rPr>
          <w:rFonts w:ascii="Sylfaen" w:hAnsi="Sylfaen"/>
          <w:b/>
        </w:rPr>
      </w:pPr>
    </w:p>
    <w:p w:rsidR="00410FE2" w:rsidRDefault="00410FE2" w:rsidP="00410FE2">
      <w:pPr>
        <w:ind w:left="142"/>
      </w:pPr>
    </w:p>
    <w:p w:rsidR="00DA11B5" w:rsidRDefault="00816BF8"/>
    <w:sectPr w:rsidR="00DA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E2"/>
    <w:rsid w:val="00410FE2"/>
    <w:rsid w:val="00816BF8"/>
    <w:rsid w:val="00A12F10"/>
    <w:rsid w:val="00B06D48"/>
    <w:rsid w:val="00BF4A95"/>
    <w:rsid w:val="00F9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A15E"/>
  <w15:chartTrackingRefBased/>
  <w15:docId w15:val="{BEAF7EC0-CB65-4AEA-8D5D-DAEB2D27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FE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F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NATO ABUSELIDZE</cp:lastModifiedBy>
  <cp:revision>4</cp:revision>
  <dcterms:created xsi:type="dcterms:W3CDTF">2025-11-10T10:57:00Z</dcterms:created>
  <dcterms:modified xsi:type="dcterms:W3CDTF">2025-11-11T11:11:00Z</dcterms:modified>
</cp:coreProperties>
</file>