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54" w:rsidRDefault="00DA1CB8" w:rsidP="00E4515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E712" wp14:editId="738676C7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2" w:rsidRPr="00570866" w:rsidRDefault="00A95B02" w:rsidP="00A95B0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A95B02" w:rsidRPr="00570866" w:rsidRDefault="00A95B02" w:rsidP="00A95B0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      </w:r>
                            <w:r w:rsidR="00F05433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18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DA1EAA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სექტემბრის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მე</w:t>
                            </w:r>
                            <w:r w:rsidR="00DA1EAA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ჩვიდ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მეტე 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E712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A95B02" w:rsidRPr="00570866" w:rsidRDefault="00A95B02" w:rsidP="00A95B0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A95B02" w:rsidRPr="00570866" w:rsidRDefault="00A95B02" w:rsidP="00A95B0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</w:r>
                      <w:r w:rsidR="00F05433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18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="00DA1EAA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სექტემბრის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მე</w:t>
                      </w:r>
                      <w:r w:rsidR="00DA1EAA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ჩვიდ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მეტე 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E45154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A95B02" w:rsidRDefault="00A95B02" w:rsidP="00A95B02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A95B02" w:rsidRDefault="00570866" w:rsidP="00A95B02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  <w:lang w:val="en-US" w:eastAsia="en-US"/>
        </w:rPr>
        <w:drawing>
          <wp:inline distT="0" distB="0" distL="0" distR="0" wp14:anchorId="04E4200C" wp14:editId="3EAE1C9D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F2" w:rsidRDefault="005A05F2" w:rsidP="00A95B02">
      <w:pPr>
        <w:rPr>
          <w:rFonts w:ascii="Sylfaen" w:hAnsi="Sylfaen"/>
          <w:sz w:val="24"/>
          <w:szCs w:val="24"/>
          <w:lang w:val="ka-GE"/>
        </w:rPr>
      </w:pPr>
    </w:p>
    <w:p w:rsidR="005A05F2" w:rsidRPr="005A05F2" w:rsidRDefault="005A05F2" w:rsidP="005A05F2">
      <w:pPr>
        <w:pStyle w:val="a4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</w:t>
      </w:r>
      <w:r w:rsidRPr="005A05F2">
        <w:rPr>
          <w:rFonts w:ascii="Sylfaen" w:hAnsi="Sylfaen"/>
          <w:sz w:val="24"/>
        </w:rPr>
        <w:t>12:00 სთ</w:t>
      </w:r>
    </w:p>
    <w:p w:rsidR="005A05F2" w:rsidRPr="00C400ED" w:rsidRDefault="005A05F2" w:rsidP="00C400ED">
      <w:pPr>
        <w:pStyle w:val="a4"/>
        <w:jc w:val="right"/>
        <w:rPr>
          <w:rFonts w:ascii="Sylfaen" w:hAnsi="Sylfaen"/>
          <w:sz w:val="24"/>
          <w:lang w:val="ka-GE"/>
        </w:rPr>
      </w:pPr>
      <w:r w:rsidRPr="00C400E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400ED" w:rsidRPr="00C400ED" w:rsidRDefault="00C400ED" w:rsidP="00C400ED">
      <w:pPr>
        <w:pStyle w:val="a4"/>
        <w:jc w:val="right"/>
        <w:rPr>
          <w:rFonts w:ascii="Sylfaen" w:hAnsi="Sylfaen"/>
          <w:sz w:val="24"/>
        </w:rPr>
      </w:pPr>
    </w:p>
    <w:p w:rsidR="005A05F2" w:rsidRPr="008D02FA" w:rsidRDefault="005A05F2" w:rsidP="005A05F2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8D02FA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5A05F2" w:rsidRDefault="005A05F2" w:rsidP="005A05F2">
      <w:pPr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3B0891" w:rsidRDefault="003B0891" w:rsidP="003B0891">
      <w:pPr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 w:rsidRPr="00F05433">
        <w:rPr>
          <w:rFonts w:ascii="Sylfaen" w:hAnsi="Sylfaen" w:cs="Sylfaen"/>
          <w:sz w:val="24"/>
          <w:szCs w:val="24"/>
          <w:lang w:val="ka-GE"/>
        </w:rPr>
        <w:t>საკანონმდებლო პაკეტი</w:t>
      </w:r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</w:rPr>
        <w:t>№</w:t>
      </w:r>
      <w:r>
        <w:rPr>
          <w:rFonts w:ascii="Sylfaen" w:hAnsi="Sylfaen" w:cs="Sylfaen"/>
          <w:sz w:val="24"/>
          <w:szCs w:val="24"/>
          <w:lang w:val="ka-GE"/>
        </w:rPr>
        <w:t>09-01-08/06, 17.06.2025):</w:t>
      </w:r>
    </w:p>
    <w:p w:rsidR="003B0891" w:rsidRDefault="003B0891" w:rsidP="003B0891">
      <w:pPr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 w:rsidRPr="001921FE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  <w:r w:rsidRPr="00141458">
        <w:rPr>
          <w:rFonts w:ascii="Sylfaen" w:hAnsi="Sylfaen" w:cs="Sylfaen"/>
          <w:sz w:val="24"/>
          <w:szCs w:val="24"/>
          <w:lang w:val="ka-GE"/>
        </w:rPr>
        <w:t xml:space="preserve"> რეგლამენტის პროექტი</w:t>
      </w:r>
      <w:r w:rsidR="00902226">
        <w:rPr>
          <w:rFonts w:ascii="Sylfaen" w:hAnsi="Sylfaen" w:cs="Sylfaen"/>
          <w:sz w:val="24"/>
          <w:szCs w:val="24"/>
          <w:lang w:val="ka-GE"/>
        </w:rPr>
        <w:t xml:space="preserve"> 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1458">
        <w:rPr>
          <w:rFonts w:ascii="Sylfaen" w:hAnsi="Sylfaen" w:cs="Sylfaen"/>
          <w:sz w:val="24"/>
          <w:szCs w:val="24"/>
          <w:lang w:val="ka-GE"/>
        </w:rPr>
        <w:t>„აჭარის ავტონომიური რესპუბლიკის უმაღლესი საბჭოს რეგლამენტში ცვლილების შეტანის შესახებ</w:t>
      </w:r>
      <w:r>
        <w:rPr>
          <w:rFonts w:ascii="Sylfaen" w:hAnsi="Sylfaen" w:cs="Sylfaen"/>
          <w:sz w:val="24"/>
          <w:szCs w:val="24"/>
          <w:lang w:val="ka-GE"/>
        </w:rPr>
        <w:t>“;</w:t>
      </w:r>
    </w:p>
    <w:p w:rsidR="003B0891" w:rsidRDefault="003B0891" w:rsidP="003B0891">
      <w:pPr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ბ) </w:t>
      </w:r>
      <w:r w:rsidRPr="00141458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კანონის პროექტი</w:t>
      </w:r>
      <w:r w:rsidR="00902226"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141458">
        <w:rPr>
          <w:rFonts w:ascii="Sylfaen" w:hAnsi="Sylfaen" w:cs="Sylfaen"/>
          <w:sz w:val="24"/>
          <w:szCs w:val="24"/>
          <w:lang w:val="ka-GE"/>
        </w:rPr>
        <w:t xml:space="preserve"> „აჭარის ავტონომიური რესპუბლიკის ნორმატიული აქტების შესახებ“ აჭარის ავტონომიური რესპუბლიკის კანონში ცვლილების შეტანის თაობაზე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3B0891" w:rsidRPr="00141458" w:rsidRDefault="003B0891" w:rsidP="003B0891">
      <w:pPr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გ) </w:t>
      </w:r>
      <w:r w:rsidRPr="00141458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 დადგენილების პროექტი</w:t>
      </w:r>
      <w:r w:rsidR="00902226"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141458">
        <w:rPr>
          <w:rFonts w:ascii="Sylfaen" w:hAnsi="Sylfaen" w:cs="Sylfaen"/>
          <w:sz w:val="24"/>
          <w:szCs w:val="24"/>
          <w:lang w:val="ka-GE"/>
        </w:rPr>
        <w:t xml:space="preserve"> „აჭარის ავტონომიური რესპუბლიკის უმაღლესი საბჭოს გენდერული თანასწორობის საბჭოს დებულების დამტკიცების შესახებ“ აჭარის ავტონომიური რესპუბლიკის უმაღლესი საბჭოს დადგენილების ძალადაკარგულად გამოცხადების თაობაზე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3B0891" w:rsidRDefault="003B0891" w:rsidP="003B0891">
      <w:pPr>
        <w:spacing w:after="0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ინიციატორი: </w:t>
      </w:r>
      <w:r w:rsidRPr="003921D7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საკონსტიტუციო, იურიდიულ და საპროცედურო საკითხთა კომიტეტი</w:t>
      </w:r>
    </w:p>
    <w:p w:rsidR="003B0891" w:rsidRDefault="003B0891" w:rsidP="003B0891">
      <w:pPr>
        <w:spacing w:after="0"/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მომხსენებელი: </w:t>
      </w:r>
      <w:r w:rsidRPr="003921D7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საკონსტიტუციო, იურიდიულ და საპროცედურო საკითხთა კომიტეტის თავმჯდომარე</w:t>
      </w: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 - მამუკა თურმანიძე</w:t>
      </w:r>
    </w:p>
    <w:p w:rsidR="00764A5B" w:rsidRDefault="00764A5B" w:rsidP="003B0891">
      <w:pPr>
        <w:spacing w:after="0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A05F2" w:rsidRDefault="003B0891" w:rsidP="00764A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5A05F2" w:rsidSect="00C400ED">
      <w:pgSz w:w="11906" w:h="16838"/>
      <w:pgMar w:top="63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01AC2"/>
    <w:multiLevelType w:val="hybridMultilevel"/>
    <w:tmpl w:val="2B08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2"/>
    <w:rsid w:val="000A6689"/>
    <w:rsid w:val="001920A5"/>
    <w:rsid w:val="001C3EE8"/>
    <w:rsid w:val="002E367F"/>
    <w:rsid w:val="003B0891"/>
    <w:rsid w:val="00570866"/>
    <w:rsid w:val="005A05F2"/>
    <w:rsid w:val="005A1F48"/>
    <w:rsid w:val="0073319F"/>
    <w:rsid w:val="007515D0"/>
    <w:rsid w:val="00764A5B"/>
    <w:rsid w:val="008D02FA"/>
    <w:rsid w:val="00902226"/>
    <w:rsid w:val="00A95B02"/>
    <w:rsid w:val="00AA7787"/>
    <w:rsid w:val="00C400ED"/>
    <w:rsid w:val="00DA1CB8"/>
    <w:rsid w:val="00DA1EAA"/>
    <w:rsid w:val="00E0572E"/>
    <w:rsid w:val="00E45154"/>
    <w:rsid w:val="00F0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CFDB"/>
  <w15:chartTrackingRefBased/>
  <w15:docId w15:val="{7D0B65A8-3E9D-4128-9F8C-EE7C81D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5F2"/>
    <w:pPr>
      <w:ind w:left="720"/>
      <w:contextualSpacing/>
    </w:pPr>
  </w:style>
  <w:style w:type="paragraph" w:styleId="a4">
    <w:name w:val="No Spacing"/>
    <w:uiPriority w:val="1"/>
    <w:qFormat/>
    <w:rsid w:val="005A05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4B5A-7D1A-4B9E-9366-C292B8CB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8</cp:revision>
  <dcterms:created xsi:type="dcterms:W3CDTF">2025-06-13T08:38:00Z</dcterms:created>
  <dcterms:modified xsi:type="dcterms:W3CDTF">2025-09-17T07:42:00Z</dcterms:modified>
</cp:coreProperties>
</file>