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1456639090"/>
        <w:docPartObj>
          <w:docPartGallery w:val="Cover Pages"/>
          <w:docPartUnique/>
        </w:docPartObj>
      </w:sdtPr>
      <w:sdtEndPr>
        <w:rPr>
          <w:sz w:val="40"/>
          <w:lang w:val="ka-GE"/>
        </w:rPr>
      </w:sdtEndPr>
      <w:sdtContent>
        <w:p w14:paraId="153A7FF8" w14:textId="08BD066D" w:rsidR="0072180F" w:rsidRPr="00344DFF" w:rsidRDefault="0072180F">
          <w:pPr>
            <w:rPr>
              <w:rFonts w:asciiTheme="minorHAnsi" w:hAnsiTheme="minorHAnsi" w:cstheme="minorHAnsi"/>
            </w:rPr>
          </w:pPr>
          <w:r w:rsidRPr="00344DFF">
            <w:rPr>
              <w:rFonts w:asciiTheme="minorHAnsi" w:hAnsiTheme="minorHAnsi" w:cstheme="minorHAnsi"/>
              <w:noProof/>
            </w:rPr>
            <w:drawing>
              <wp:anchor distT="0" distB="0" distL="114300" distR="114300" simplePos="0" relativeHeight="251659267" behindDoc="1" locked="0" layoutInCell="1" allowOverlap="1" wp14:anchorId="77627281" wp14:editId="1D061C71">
                <wp:simplePos x="0" y="0"/>
                <wp:positionH relativeFrom="page">
                  <wp:align>left</wp:align>
                </wp:positionH>
                <wp:positionV relativeFrom="page">
                  <wp:align>top</wp:align>
                </wp:positionV>
                <wp:extent cx="7620635" cy="10775950"/>
                <wp:effectExtent l="0" t="0" r="0" b="6350"/>
                <wp:wrapTight wrapText="bothSides">
                  <wp:wrapPolygon edited="0">
                    <wp:start x="0" y="0"/>
                    <wp:lineTo x="0" y="21575"/>
                    <wp:lineTo x="21544" y="21575"/>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screen">
                          <a:extLst>
                            <a:ext uri="{28A0092B-C50C-407E-A947-70E740481C1C}">
                              <a14:useLocalDpi xmlns:a14="http://schemas.microsoft.com/office/drawing/2010/main"/>
                            </a:ext>
                          </a:extLst>
                        </a:blip>
                        <a:stretch>
                          <a:fillRect/>
                        </a:stretch>
                      </pic:blipFill>
                      <pic:spPr>
                        <a:xfrm>
                          <a:off x="0" y="0"/>
                          <a:ext cx="7620635" cy="10775950"/>
                        </a:xfrm>
                        <a:prstGeom prst="rect">
                          <a:avLst/>
                        </a:prstGeom>
                      </pic:spPr>
                    </pic:pic>
                  </a:graphicData>
                </a:graphic>
                <wp14:sizeRelH relativeFrom="margin">
                  <wp14:pctWidth>0</wp14:pctWidth>
                </wp14:sizeRelH>
                <wp14:sizeRelV relativeFrom="margin">
                  <wp14:pctHeight>0</wp14:pctHeight>
                </wp14:sizeRelV>
              </wp:anchor>
            </w:drawing>
          </w:r>
        </w:p>
      </w:sdtContent>
    </w:sdt>
    <w:p w14:paraId="0934DF12" w14:textId="1DBFEB90" w:rsidR="009D1A17" w:rsidRPr="00344DFF" w:rsidRDefault="000922F5" w:rsidP="000922F5">
      <w:pPr>
        <w:ind w:left="0" w:firstLine="0"/>
        <w:jc w:val="left"/>
        <w:rPr>
          <w:rFonts w:asciiTheme="minorHAnsi" w:hAnsiTheme="minorHAnsi" w:cstheme="minorHAnsi"/>
          <w:sz w:val="28"/>
          <w:szCs w:val="28"/>
          <w:lang w:val="ka-GE"/>
        </w:rPr>
      </w:pPr>
      <w:r w:rsidRPr="00344DFF">
        <w:rPr>
          <w:rFonts w:asciiTheme="minorHAnsi" w:hAnsiTheme="minorHAnsi" w:cstheme="minorHAnsi"/>
          <w:noProof/>
        </w:rPr>
        <w:lastRenderedPageBreak/>
        <w:drawing>
          <wp:anchor distT="0" distB="0" distL="114300" distR="114300" simplePos="0" relativeHeight="251656194" behindDoc="1" locked="0" layoutInCell="1" allowOverlap="1" wp14:anchorId="4E45FF73" wp14:editId="11F48D3D">
            <wp:simplePos x="0" y="0"/>
            <wp:positionH relativeFrom="column">
              <wp:posOffset>5162668</wp:posOffset>
            </wp:positionH>
            <wp:positionV relativeFrom="page">
              <wp:posOffset>868621</wp:posOffset>
            </wp:positionV>
            <wp:extent cx="651510" cy="1241425"/>
            <wp:effectExtent l="0" t="0" r="0" b="0"/>
            <wp:wrapTight wrapText="bothSides">
              <wp:wrapPolygon edited="0">
                <wp:start x="0" y="0"/>
                <wp:lineTo x="0" y="21213"/>
                <wp:lineTo x="20842" y="21213"/>
                <wp:lineTo x="208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5151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DFF">
        <w:rPr>
          <w:rFonts w:asciiTheme="minorHAnsi" w:hAnsiTheme="minorHAnsi" w:cstheme="minorHAnsi"/>
          <w:b/>
          <w:noProof/>
          <w:sz w:val="28"/>
          <w:szCs w:val="28"/>
        </w:rPr>
        <w:drawing>
          <wp:anchor distT="0" distB="0" distL="114300" distR="114300" simplePos="0" relativeHeight="251656193" behindDoc="0" locked="0" layoutInCell="1" allowOverlap="1" wp14:anchorId="73CB9D32" wp14:editId="29AAA123">
            <wp:simplePos x="0" y="0"/>
            <wp:positionH relativeFrom="column">
              <wp:posOffset>-11754</wp:posOffset>
            </wp:positionH>
            <wp:positionV relativeFrom="paragraph">
              <wp:posOffset>295</wp:posOffset>
            </wp:positionV>
            <wp:extent cx="2101215" cy="1668145"/>
            <wp:effectExtent l="0" t="0" r="0" b="825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01215" cy="1668145"/>
                    </a:xfrm>
                    <a:prstGeom prst="rect">
                      <a:avLst/>
                    </a:prstGeom>
                    <a:noFill/>
                    <a:ln>
                      <a:noFill/>
                    </a:ln>
                  </pic:spPr>
                </pic:pic>
              </a:graphicData>
            </a:graphic>
          </wp:anchor>
        </w:drawing>
      </w:r>
    </w:p>
    <w:p w14:paraId="4C5E70E2" w14:textId="2DB8D4DA" w:rsidR="00FD7525" w:rsidRPr="00344DFF" w:rsidRDefault="00FD7525" w:rsidP="00FD7525">
      <w:pPr>
        <w:jc w:val="left"/>
        <w:rPr>
          <w:rFonts w:asciiTheme="minorHAnsi" w:hAnsiTheme="minorHAnsi" w:cstheme="minorHAnsi"/>
          <w:sz w:val="28"/>
          <w:szCs w:val="28"/>
          <w:lang w:val="ka-GE"/>
        </w:rPr>
      </w:pPr>
    </w:p>
    <w:p w14:paraId="26CA8211" w14:textId="41EC9BF8" w:rsidR="000922F5" w:rsidRPr="00344DFF" w:rsidRDefault="000922F5" w:rsidP="00FD7525">
      <w:pPr>
        <w:jc w:val="left"/>
        <w:rPr>
          <w:rFonts w:asciiTheme="minorHAnsi" w:hAnsiTheme="minorHAnsi" w:cstheme="minorHAnsi"/>
          <w:sz w:val="28"/>
          <w:szCs w:val="28"/>
          <w:lang w:val="ka-GE"/>
        </w:rPr>
      </w:pPr>
    </w:p>
    <w:p w14:paraId="2D28521C" w14:textId="7EE2CDEA" w:rsidR="000922F5" w:rsidRPr="00344DFF" w:rsidRDefault="000922F5" w:rsidP="00FD7525">
      <w:pPr>
        <w:jc w:val="left"/>
        <w:rPr>
          <w:rFonts w:asciiTheme="minorHAnsi" w:hAnsiTheme="minorHAnsi" w:cstheme="minorHAnsi"/>
          <w:sz w:val="28"/>
          <w:szCs w:val="28"/>
          <w:lang w:val="ka-GE"/>
        </w:rPr>
      </w:pPr>
    </w:p>
    <w:p w14:paraId="5E0290BA" w14:textId="23772031" w:rsidR="000922F5" w:rsidRPr="00344DFF" w:rsidRDefault="000922F5" w:rsidP="00FD7525">
      <w:pPr>
        <w:jc w:val="left"/>
        <w:rPr>
          <w:rFonts w:asciiTheme="minorHAnsi" w:hAnsiTheme="minorHAnsi" w:cstheme="minorHAnsi"/>
          <w:sz w:val="28"/>
          <w:szCs w:val="28"/>
          <w:lang w:val="ka-GE"/>
        </w:rPr>
      </w:pPr>
    </w:p>
    <w:p w14:paraId="2C1AAB81" w14:textId="16323414" w:rsidR="000922F5" w:rsidRPr="00344DFF" w:rsidRDefault="000922F5" w:rsidP="00FD7525">
      <w:pPr>
        <w:jc w:val="left"/>
        <w:rPr>
          <w:rFonts w:asciiTheme="minorHAnsi" w:hAnsiTheme="minorHAnsi" w:cstheme="minorHAnsi"/>
          <w:sz w:val="28"/>
          <w:szCs w:val="28"/>
          <w:lang w:val="ka-GE"/>
        </w:rPr>
      </w:pPr>
    </w:p>
    <w:p w14:paraId="1F04B04B" w14:textId="65FA4473" w:rsidR="000922F5" w:rsidRPr="00344DFF" w:rsidRDefault="000922F5" w:rsidP="00FD7525">
      <w:pPr>
        <w:jc w:val="left"/>
        <w:rPr>
          <w:rFonts w:asciiTheme="minorHAnsi" w:hAnsiTheme="minorHAnsi" w:cstheme="minorHAnsi"/>
          <w:sz w:val="28"/>
          <w:szCs w:val="28"/>
          <w:lang w:val="ka-GE"/>
        </w:rPr>
      </w:pPr>
    </w:p>
    <w:p w14:paraId="5E1D628B" w14:textId="77777777" w:rsidR="009D1A17" w:rsidRPr="00344DFF" w:rsidRDefault="009D1A17" w:rsidP="009D1A17">
      <w:pPr>
        <w:spacing w:after="0" w:line="265" w:lineRule="auto"/>
        <w:ind w:left="10" w:right="190"/>
        <w:jc w:val="center"/>
        <w:rPr>
          <w:rFonts w:asciiTheme="minorHAnsi" w:hAnsiTheme="minorHAnsi" w:cstheme="minorHAnsi"/>
          <w:bCs/>
          <w:i/>
          <w:iCs/>
          <w:sz w:val="28"/>
          <w:szCs w:val="28"/>
          <w:lang w:val="ka-GE"/>
        </w:rPr>
      </w:pPr>
    </w:p>
    <w:p w14:paraId="41BE7EF7"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26968A5C"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4B4FEC70"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12772C83"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108295F9"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73A332FE"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2593F205"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3783B08C" w14:textId="77777777" w:rsidR="000922F5" w:rsidRPr="00344DFF" w:rsidRDefault="000922F5" w:rsidP="009D1A17">
      <w:pPr>
        <w:spacing w:after="0" w:line="265" w:lineRule="auto"/>
        <w:ind w:left="10" w:right="190"/>
        <w:rPr>
          <w:rFonts w:asciiTheme="minorHAnsi" w:hAnsiTheme="minorHAnsi" w:cstheme="minorHAnsi"/>
          <w:bCs/>
          <w:i/>
          <w:iCs/>
          <w:sz w:val="22"/>
          <w:lang w:val="ka-GE"/>
        </w:rPr>
      </w:pPr>
    </w:p>
    <w:p w14:paraId="1BA6567C"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4AA10DAF"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766C38D7"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5A370C3C"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1DEA5C31"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118B14FF"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69D010E3" w14:textId="77777777" w:rsidR="00980383" w:rsidRPr="00344DFF" w:rsidRDefault="00980383" w:rsidP="00980383">
      <w:pPr>
        <w:spacing w:after="0" w:line="265" w:lineRule="auto"/>
        <w:ind w:left="10" w:right="190"/>
        <w:rPr>
          <w:rFonts w:asciiTheme="minorHAnsi" w:hAnsiTheme="minorHAnsi" w:cstheme="minorHAnsi"/>
          <w:bCs/>
          <w:i/>
          <w:iCs/>
          <w:sz w:val="22"/>
          <w:lang w:val="ka-GE"/>
        </w:rPr>
      </w:pPr>
    </w:p>
    <w:p w14:paraId="3020FCB6" w14:textId="337AAF32" w:rsidR="00254E7A" w:rsidRPr="00344DFF" w:rsidRDefault="009D1A17" w:rsidP="00980383">
      <w:pPr>
        <w:spacing w:after="0" w:line="265" w:lineRule="auto"/>
        <w:ind w:left="10" w:right="190"/>
        <w:rPr>
          <w:rFonts w:asciiTheme="minorHAnsi" w:hAnsiTheme="minorHAnsi" w:cstheme="minorHAnsi"/>
          <w:bCs/>
          <w:i/>
          <w:iCs/>
          <w:sz w:val="22"/>
          <w:lang w:val="ka-GE"/>
        </w:rPr>
      </w:pPr>
      <w:r w:rsidRPr="00344DFF">
        <w:rPr>
          <w:rFonts w:asciiTheme="minorHAnsi" w:hAnsiTheme="minorHAnsi" w:cstheme="minorHAnsi"/>
          <w:bCs/>
          <w:i/>
          <w:iCs/>
          <w:sz w:val="22"/>
          <w:lang w:val="ka-GE"/>
        </w:rPr>
        <w:t xml:space="preserve">თემატური მოკვლევა და შესაბამისი ანგარიში მომზადებულია აჭარის უმაღლესი საბჭოს მიერ ევროკავშირისა (EU) და გაეროს განვითარების პროგრამის (UNDP) მხარდაჭერით. გამოცემის შინაარსზე პასუხისმგებელია აჭარის უმაღლესი საბჭოს </w:t>
      </w:r>
      <w:r w:rsidR="00980383" w:rsidRPr="00344DFF">
        <w:rPr>
          <w:rFonts w:asciiTheme="minorHAnsi" w:hAnsiTheme="minorHAnsi" w:cstheme="minorHAnsi"/>
          <w:bCs/>
          <w:i/>
          <w:iCs/>
          <w:sz w:val="22"/>
          <w:lang w:val="ka-GE"/>
        </w:rPr>
        <w:t xml:space="preserve">განათლების, მეცნიერების, კულტურისა და სპორტის </w:t>
      </w:r>
      <w:r w:rsidRPr="00344DFF">
        <w:rPr>
          <w:rFonts w:asciiTheme="minorHAnsi" w:hAnsiTheme="minorHAnsi" w:cstheme="minorHAnsi"/>
          <w:bCs/>
          <w:i/>
          <w:iCs/>
          <w:sz w:val="22"/>
          <w:lang w:val="ka-GE"/>
        </w:rPr>
        <w:t>საკითხთა კომიტეტები და იგი, შესაძლოა, არ გამოხატავდეს ევროკავშირისა და გაეროს განვითარების პროგრამის მოსაზრებებს.</w:t>
      </w:r>
    </w:p>
    <w:p w14:paraId="7C8B8EE1" w14:textId="77777777" w:rsidR="00254E7A" w:rsidRPr="00344DFF" w:rsidRDefault="00254E7A" w:rsidP="006039C4">
      <w:pPr>
        <w:spacing w:after="0" w:line="265" w:lineRule="auto"/>
        <w:ind w:left="0" w:right="190" w:firstLine="0"/>
        <w:rPr>
          <w:rFonts w:asciiTheme="minorHAnsi" w:hAnsiTheme="minorHAnsi" w:cstheme="minorHAnsi"/>
          <w:sz w:val="28"/>
          <w:szCs w:val="28"/>
          <w:lang w:val="ka-GE"/>
        </w:rPr>
      </w:pPr>
    </w:p>
    <w:p w14:paraId="6E6B8426" w14:textId="77777777" w:rsidR="000922F5" w:rsidRPr="00344DFF" w:rsidRDefault="000922F5">
      <w:pPr>
        <w:spacing w:after="160" w:line="259" w:lineRule="auto"/>
        <w:ind w:left="0" w:right="0" w:firstLine="0"/>
        <w:jc w:val="left"/>
        <w:rPr>
          <w:rFonts w:asciiTheme="minorHAnsi" w:eastAsia="Times New Roman" w:hAnsiTheme="minorHAnsi" w:cstheme="minorHAnsi"/>
          <w:color w:val="00515E"/>
          <w:sz w:val="32"/>
          <w:szCs w:val="32"/>
          <w:lang w:val="ka-GE" w:eastAsia="en-GB"/>
        </w:rPr>
      </w:pPr>
      <w:bookmarkStart w:id="0" w:name="_Toc77541416"/>
      <w:r w:rsidRPr="00344DFF">
        <w:rPr>
          <w:rFonts w:asciiTheme="minorHAnsi" w:eastAsia="Times New Roman" w:hAnsiTheme="minorHAnsi" w:cstheme="minorHAnsi"/>
          <w:color w:val="00515E"/>
          <w:sz w:val="32"/>
          <w:szCs w:val="32"/>
          <w:lang w:val="ka-GE" w:eastAsia="en-GB"/>
        </w:rPr>
        <w:br w:type="page"/>
      </w:r>
    </w:p>
    <w:p w14:paraId="34BFB71C" w14:textId="299B57C9" w:rsidR="00344DFF" w:rsidRDefault="00344DFF" w:rsidP="00344DFF">
      <w:pPr>
        <w:shd w:val="clear" w:color="auto" w:fill="FFFFFF"/>
        <w:spacing w:before="100" w:beforeAutospacing="1" w:after="100" w:afterAutospacing="1" w:line="276" w:lineRule="auto"/>
        <w:ind w:left="0" w:right="140" w:firstLine="0"/>
        <w:jc w:val="center"/>
        <w:rPr>
          <w:rFonts w:asciiTheme="minorHAnsi" w:eastAsia="Times New Roman" w:hAnsiTheme="minorHAnsi" w:cstheme="minorHAnsi"/>
          <w:b/>
          <w:bCs/>
          <w:color w:val="2F5496" w:themeColor="accent5" w:themeShade="BF"/>
          <w:sz w:val="36"/>
          <w:szCs w:val="36"/>
          <w:lang w:val="ka-GE" w:eastAsia="en-GB"/>
        </w:rPr>
      </w:pPr>
      <w:r>
        <w:rPr>
          <w:rFonts w:asciiTheme="minorHAnsi" w:eastAsia="Times New Roman" w:hAnsiTheme="minorHAnsi" w:cstheme="minorHAnsi"/>
          <w:b/>
          <w:bCs/>
          <w:color w:val="2F5496" w:themeColor="accent5" w:themeShade="BF"/>
          <w:sz w:val="36"/>
          <w:szCs w:val="36"/>
          <w:lang w:val="ka-GE" w:eastAsia="en-GB"/>
        </w:rPr>
        <w:lastRenderedPageBreak/>
        <w:t>თემატური მოკვლევის ანგარიში</w:t>
      </w:r>
    </w:p>
    <w:p w14:paraId="5BC869BE" w14:textId="7A62A0CC" w:rsidR="00C20B20" w:rsidRPr="00344DFF" w:rsidRDefault="00C20B20" w:rsidP="00266D37">
      <w:pPr>
        <w:shd w:val="clear" w:color="auto" w:fill="FFFFFF"/>
        <w:spacing w:before="100" w:beforeAutospacing="1" w:after="100" w:afterAutospacing="1" w:line="276" w:lineRule="auto"/>
        <w:ind w:left="0" w:firstLine="0"/>
        <w:rPr>
          <w:rFonts w:asciiTheme="minorHAnsi" w:eastAsia="Times New Roman" w:hAnsiTheme="minorHAnsi" w:cstheme="minorHAnsi"/>
          <w:b/>
          <w:bCs/>
          <w:color w:val="2F5496" w:themeColor="accent5" w:themeShade="BF"/>
          <w:sz w:val="36"/>
          <w:szCs w:val="36"/>
          <w:lang w:val="ka-GE" w:eastAsia="en-GB"/>
        </w:rPr>
      </w:pPr>
      <w:r w:rsidRPr="00344DFF">
        <w:rPr>
          <w:rFonts w:asciiTheme="minorHAnsi" w:eastAsia="Times New Roman" w:hAnsiTheme="minorHAnsi" w:cstheme="minorHAnsi"/>
          <w:b/>
          <w:bCs/>
          <w:color w:val="2F5496" w:themeColor="accent5" w:themeShade="BF"/>
          <w:sz w:val="36"/>
          <w:szCs w:val="36"/>
          <w:lang w:val="ka-GE" w:eastAsia="en-GB"/>
        </w:rPr>
        <w:t>სარჩევი</w:t>
      </w:r>
      <w:bookmarkEnd w:id="0"/>
    </w:p>
    <w:sdt>
      <w:sdtPr>
        <w:rPr>
          <w:rFonts w:asciiTheme="minorHAnsi" w:eastAsia="Sylfaen" w:hAnsiTheme="minorHAnsi" w:cstheme="minorHAnsi"/>
          <w:b w:val="0"/>
          <w:bCs w:val="0"/>
          <w:color w:val="000000"/>
          <w:sz w:val="22"/>
          <w:szCs w:val="22"/>
          <w:lang w:val="ka-GE" w:eastAsia="ru-RU"/>
        </w:rPr>
        <w:id w:val="1920050465"/>
        <w:docPartObj>
          <w:docPartGallery w:val="Table of Contents"/>
          <w:docPartUnique/>
        </w:docPartObj>
      </w:sdtPr>
      <w:sdtEndPr>
        <w:rPr>
          <w:noProof/>
        </w:rPr>
      </w:sdtEndPr>
      <w:sdtContent>
        <w:p w14:paraId="09CD2137" w14:textId="1DA3BCFD" w:rsidR="00840067" w:rsidRPr="00344DFF" w:rsidRDefault="00840067" w:rsidP="00266D37">
          <w:pPr>
            <w:pStyle w:val="TOCHeading"/>
            <w:spacing w:before="0" w:beforeAutospacing="0" w:after="0" w:afterAutospacing="0"/>
            <w:rPr>
              <w:rFonts w:asciiTheme="minorHAnsi" w:hAnsiTheme="minorHAnsi" w:cstheme="minorHAnsi"/>
              <w:sz w:val="22"/>
              <w:szCs w:val="22"/>
              <w:lang w:val="ka-GE"/>
            </w:rPr>
          </w:pPr>
        </w:p>
        <w:p w14:paraId="48558B4A" w14:textId="54633E19" w:rsidR="00693D64" w:rsidRPr="00344DFF" w:rsidRDefault="00840067">
          <w:pPr>
            <w:pStyle w:val="TOC1"/>
            <w:rPr>
              <w:rFonts w:eastAsiaTheme="minorEastAsia" w:cstheme="minorHAnsi"/>
              <w:b w:val="0"/>
              <w:bCs w:val="0"/>
              <w:lang w:val="ka-GE" w:eastAsia="ka-GE"/>
            </w:rPr>
          </w:pPr>
          <w:r w:rsidRPr="00344DFF">
            <w:rPr>
              <w:rFonts w:cstheme="minorHAnsi"/>
              <w:lang w:val="ka-GE"/>
            </w:rPr>
            <w:fldChar w:fldCharType="begin"/>
          </w:r>
          <w:r w:rsidRPr="00344DFF">
            <w:rPr>
              <w:rFonts w:cstheme="minorHAnsi"/>
              <w:lang w:val="ka-GE"/>
            </w:rPr>
            <w:instrText xml:space="preserve"> TOC \o "1-3" \h \z \u </w:instrText>
          </w:r>
          <w:r w:rsidRPr="00344DFF">
            <w:rPr>
              <w:rFonts w:cstheme="minorHAnsi"/>
              <w:lang w:val="ka-GE"/>
            </w:rPr>
            <w:fldChar w:fldCharType="separate"/>
          </w:r>
          <w:hyperlink w:anchor="_Toc121145254" w:history="1">
            <w:r w:rsidR="00693D64" w:rsidRPr="00344DFF">
              <w:rPr>
                <w:rStyle w:val="Hyperlink"/>
                <w:rFonts w:cstheme="minorHAnsi"/>
              </w:rPr>
              <w:t>1. შესავალი</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_Toc121145254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4</w:t>
            </w:r>
            <w:r w:rsidR="00693D64" w:rsidRPr="00344DFF">
              <w:rPr>
                <w:rFonts w:cstheme="minorHAnsi"/>
                <w:webHidden/>
              </w:rPr>
              <w:fldChar w:fldCharType="end"/>
            </w:r>
          </w:hyperlink>
        </w:p>
        <w:p w14:paraId="14CD6C5A" w14:textId="35CD06E8" w:rsidR="00693D64" w:rsidRPr="00344DFF" w:rsidRDefault="00E53BA5">
          <w:pPr>
            <w:pStyle w:val="TOC1"/>
            <w:rPr>
              <w:rFonts w:eastAsiaTheme="minorEastAsia" w:cstheme="minorHAnsi"/>
              <w:b w:val="0"/>
              <w:bCs w:val="0"/>
              <w:lang w:val="ka-GE" w:eastAsia="ka-GE"/>
            </w:rPr>
          </w:pPr>
          <w:hyperlink w:anchor="_Toc121145255" w:history="1">
            <w:r w:rsidR="00693D64" w:rsidRPr="00344DFF">
              <w:rPr>
                <w:rStyle w:val="Hyperlink"/>
                <w:rFonts w:cstheme="minorHAnsi"/>
              </w:rPr>
              <w:t>2. თემატური მოკვლევის შესახებ</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_Toc121145255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4</w:t>
            </w:r>
            <w:r w:rsidR="00693D64" w:rsidRPr="00344DFF">
              <w:rPr>
                <w:rFonts w:cstheme="minorHAnsi"/>
                <w:webHidden/>
              </w:rPr>
              <w:fldChar w:fldCharType="end"/>
            </w:r>
          </w:hyperlink>
        </w:p>
        <w:p w14:paraId="27C283B3" w14:textId="2084A698" w:rsidR="00693D64" w:rsidRPr="00344DFF" w:rsidRDefault="00E53BA5">
          <w:pPr>
            <w:pStyle w:val="TOC2"/>
            <w:rPr>
              <w:rFonts w:eastAsiaTheme="minorEastAsia" w:cstheme="minorHAnsi"/>
              <w:noProof/>
              <w:lang w:val="ka-GE" w:eastAsia="ka-GE"/>
            </w:rPr>
          </w:pPr>
          <w:hyperlink w:anchor="_Toc121145256" w:history="1">
            <w:r w:rsidR="00693D64" w:rsidRPr="00344DFF">
              <w:rPr>
                <w:rStyle w:val="Hyperlink"/>
                <w:rFonts w:cstheme="minorHAnsi"/>
                <w:noProof/>
              </w:rPr>
              <w:t>2.1. საკითხის მიმოხილვა</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_Toc121145256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4</w:t>
            </w:r>
            <w:r w:rsidR="00693D64" w:rsidRPr="00344DFF">
              <w:rPr>
                <w:rFonts w:cstheme="minorHAnsi"/>
                <w:noProof/>
                <w:webHidden/>
              </w:rPr>
              <w:fldChar w:fldCharType="end"/>
            </w:r>
          </w:hyperlink>
        </w:p>
        <w:p w14:paraId="6C433D0C" w14:textId="0DACD163" w:rsidR="00693D64" w:rsidRPr="00344DFF" w:rsidRDefault="00E53BA5">
          <w:pPr>
            <w:pStyle w:val="TOC2"/>
            <w:rPr>
              <w:rFonts w:eastAsiaTheme="minorEastAsia" w:cstheme="minorHAnsi"/>
              <w:noProof/>
              <w:lang w:val="ka-GE" w:eastAsia="ka-GE"/>
            </w:rPr>
          </w:pPr>
          <w:hyperlink w:anchor="_Toc121145257" w:history="1">
            <w:r w:rsidR="00693D64" w:rsidRPr="00344DFF">
              <w:rPr>
                <w:rStyle w:val="Hyperlink"/>
                <w:rFonts w:cstheme="minorHAnsi"/>
                <w:noProof/>
              </w:rPr>
              <w:t>2.2. მოკვლევის მიზანი</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_Toc121145257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5</w:t>
            </w:r>
            <w:r w:rsidR="00693D64" w:rsidRPr="00344DFF">
              <w:rPr>
                <w:rFonts w:cstheme="minorHAnsi"/>
                <w:noProof/>
                <w:webHidden/>
              </w:rPr>
              <w:fldChar w:fldCharType="end"/>
            </w:r>
          </w:hyperlink>
        </w:p>
        <w:p w14:paraId="6A89D916" w14:textId="4FCFF7ED" w:rsidR="00693D64" w:rsidRPr="00344DFF" w:rsidRDefault="00E53BA5">
          <w:pPr>
            <w:pStyle w:val="TOC2"/>
            <w:rPr>
              <w:rFonts w:eastAsiaTheme="minorEastAsia" w:cstheme="minorHAnsi"/>
              <w:noProof/>
              <w:lang w:val="ka-GE" w:eastAsia="ka-GE"/>
            </w:rPr>
          </w:pPr>
          <w:hyperlink w:anchor="_Toc121145258" w:history="1">
            <w:r w:rsidR="00693D64" w:rsidRPr="00344DFF">
              <w:rPr>
                <w:rStyle w:val="Hyperlink"/>
                <w:rFonts w:cstheme="minorHAnsi"/>
                <w:noProof/>
              </w:rPr>
              <w:t>2.3. თემატური მოკვლევის ჯგუფი</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_Toc121145258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5</w:t>
            </w:r>
            <w:r w:rsidR="00693D64" w:rsidRPr="00344DFF">
              <w:rPr>
                <w:rFonts w:cstheme="minorHAnsi"/>
                <w:noProof/>
                <w:webHidden/>
              </w:rPr>
              <w:fldChar w:fldCharType="end"/>
            </w:r>
          </w:hyperlink>
        </w:p>
        <w:p w14:paraId="455A1834" w14:textId="24D5D0A4" w:rsidR="00693D64" w:rsidRPr="00344DFF" w:rsidRDefault="00E53BA5">
          <w:pPr>
            <w:pStyle w:val="TOC2"/>
            <w:rPr>
              <w:rFonts w:eastAsiaTheme="minorEastAsia" w:cstheme="minorHAnsi"/>
              <w:noProof/>
              <w:lang w:val="ka-GE" w:eastAsia="ka-GE"/>
            </w:rPr>
          </w:pPr>
          <w:hyperlink w:anchor="_Toc121145259" w:history="1">
            <w:r w:rsidR="00693D64" w:rsidRPr="00344DFF">
              <w:rPr>
                <w:rStyle w:val="Hyperlink"/>
                <w:rFonts w:cstheme="minorHAnsi"/>
                <w:noProof/>
              </w:rPr>
              <w:t>2.4. თემატურ მოკვლევაში ჩართული სუბიექტები</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_Toc121145259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6</w:t>
            </w:r>
            <w:r w:rsidR="00693D64" w:rsidRPr="00344DFF">
              <w:rPr>
                <w:rFonts w:cstheme="minorHAnsi"/>
                <w:noProof/>
                <w:webHidden/>
              </w:rPr>
              <w:fldChar w:fldCharType="end"/>
            </w:r>
          </w:hyperlink>
        </w:p>
        <w:p w14:paraId="2C5F5C5B" w14:textId="771DFF8C" w:rsidR="00693D64" w:rsidRPr="00344DFF" w:rsidRDefault="00E53BA5">
          <w:pPr>
            <w:pStyle w:val="TOC2"/>
            <w:rPr>
              <w:rFonts w:eastAsiaTheme="minorEastAsia" w:cstheme="minorHAnsi"/>
              <w:noProof/>
              <w:lang w:val="ka-GE" w:eastAsia="ka-GE"/>
            </w:rPr>
          </w:pPr>
          <w:hyperlink w:anchor="_Toc121145260" w:history="1">
            <w:r w:rsidR="00693D64" w:rsidRPr="00344DFF">
              <w:rPr>
                <w:rStyle w:val="Hyperlink"/>
                <w:rFonts w:cstheme="minorHAnsi"/>
                <w:noProof/>
              </w:rPr>
              <w:t>2.5. მოკვლევის მეთოდოლოგია</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_Toc121145260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6</w:t>
            </w:r>
            <w:r w:rsidR="00693D64" w:rsidRPr="00344DFF">
              <w:rPr>
                <w:rFonts w:cstheme="minorHAnsi"/>
                <w:noProof/>
                <w:webHidden/>
              </w:rPr>
              <w:fldChar w:fldCharType="end"/>
            </w:r>
          </w:hyperlink>
        </w:p>
        <w:p w14:paraId="6166E440" w14:textId="6D8268AE" w:rsidR="00693D64" w:rsidRPr="00344DFF" w:rsidRDefault="00E53BA5">
          <w:pPr>
            <w:pStyle w:val="TOC2"/>
            <w:rPr>
              <w:rFonts w:eastAsiaTheme="minorEastAsia" w:cstheme="minorHAnsi"/>
              <w:noProof/>
              <w:lang w:val="ka-GE" w:eastAsia="ka-GE"/>
            </w:rPr>
          </w:pPr>
          <w:hyperlink w:anchor="_Toc121145261" w:history="1">
            <w:r w:rsidR="00693D64" w:rsidRPr="00344DFF">
              <w:rPr>
                <w:rStyle w:val="Hyperlink"/>
                <w:rFonts w:cstheme="minorHAnsi"/>
                <w:noProof/>
              </w:rPr>
              <w:t>2.6. განხორციელებული ღონისძიებები</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_Toc121145261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7</w:t>
            </w:r>
            <w:r w:rsidR="00693D64" w:rsidRPr="00344DFF">
              <w:rPr>
                <w:rFonts w:cstheme="minorHAnsi"/>
                <w:noProof/>
                <w:webHidden/>
              </w:rPr>
              <w:fldChar w:fldCharType="end"/>
            </w:r>
          </w:hyperlink>
        </w:p>
        <w:p w14:paraId="434F593F" w14:textId="1BE54A5E" w:rsidR="00693D64" w:rsidRPr="00344DFF" w:rsidRDefault="00E53BA5">
          <w:pPr>
            <w:pStyle w:val="TOC2"/>
            <w:rPr>
              <w:rFonts w:eastAsiaTheme="minorEastAsia" w:cstheme="minorHAnsi"/>
              <w:noProof/>
              <w:lang w:val="ka-GE" w:eastAsia="ka-GE"/>
            </w:rPr>
          </w:pPr>
          <w:hyperlink w:anchor="_Toc121145262" w:history="1">
            <w:r w:rsidR="00693D64" w:rsidRPr="00344DFF">
              <w:rPr>
                <w:rStyle w:val="Hyperlink"/>
                <w:rFonts w:cstheme="minorHAnsi"/>
                <w:noProof/>
              </w:rPr>
              <w:t>2.7. მოკვლევის კითხვები</w:t>
            </w:r>
            <w:r w:rsidR="00693D64" w:rsidRPr="00344DFF">
              <w:rPr>
                <w:rFonts w:cstheme="minorHAnsi"/>
                <w:noProof/>
                <w:webHidden/>
              </w:rPr>
              <w:tab/>
            </w:r>
            <w:r w:rsidR="00693D64" w:rsidRPr="00344DFF">
              <w:rPr>
                <w:rFonts w:cstheme="minorHAnsi"/>
                <w:noProof/>
                <w:webHidden/>
              </w:rPr>
              <w:fldChar w:fldCharType="begin"/>
            </w:r>
            <w:r w:rsidR="00693D64" w:rsidRPr="00344DFF">
              <w:rPr>
                <w:rFonts w:cstheme="minorHAnsi"/>
                <w:noProof/>
                <w:webHidden/>
              </w:rPr>
              <w:instrText xml:space="preserve"> PAGEREF _Toc121145262 \h </w:instrText>
            </w:r>
            <w:r w:rsidR="00693D64" w:rsidRPr="00344DFF">
              <w:rPr>
                <w:rFonts w:cstheme="minorHAnsi"/>
                <w:noProof/>
                <w:webHidden/>
              </w:rPr>
            </w:r>
            <w:r w:rsidR="00693D64" w:rsidRPr="00344DFF">
              <w:rPr>
                <w:rFonts w:cstheme="minorHAnsi"/>
                <w:noProof/>
                <w:webHidden/>
              </w:rPr>
              <w:fldChar w:fldCharType="separate"/>
            </w:r>
            <w:r w:rsidR="003A0F29">
              <w:rPr>
                <w:rFonts w:cstheme="minorHAnsi"/>
                <w:noProof/>
                <w:webHidden/>
              </w:rPr>
              <w:t>8</w:t>
            </w:r>
            <w:r w:rsidR="00693D64" w:rsidRPr="00344DFF">
              <w:rPr>
                <w:rFonts w:cstheme="minorHAnsi"/>
                <w:noProof/>
                <w:webHidden/>
              </w:rPr>
              <w:fldChar w:fldCharType="end"/>
            </w:r>
          </w:hyperlink>
        </w:p>
        <w:p w14:paraId="561F923D" w14:textId="5575673B" w:rsidR="00693D64" w:rsidRPr="00344DFF" w:rsidRDefault="00E53BA5">
          <w:pPr>
            <w:pStyle w:val="TOC1"/>
            <w:rPr>
              <w:rFonts w:eastAsiaTheme="minorEastAsia" w:cstheme="minorHAnsi"/>
              <w:b w:val="0"/>
              <w:bCs w:val="0"/>
              <w:lang w:val="ka-GE" w:eastAsia="ka-GE"/>
            </w:rPr>
          </w:pPr>
          <w:hyperlink w:anchor="_Toc121145263" w:history="1">
            <w:r w:rsidR="00693D64" w:rsidRPr="00344DFF">
              <w:rPr>
                <w:rStyle w:val="Hyperlink"/>
                <w:rFonts w:cstheme="minorHAnsi"/>
              </w:rPr>
              <w:t>3. არსებული მდგომარეობის ანალიზი - დასაბუთებული მოსაზრებების და მოსმენების მიმოხილვა</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_Toc121145263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9</w:t>
            </w:r>
            <w:r w:rsidR="00693D64" w:rsidRPr="00344DFF">
              <w:rPr>
                <w:rFonts w:cstheme="minorHAnsi"/>
                <w:webHidden/>
              </w:rPr>
              <w:fldChar w:fldCharType="end"/>
            </w:r>
          </w:hyperlink>
        </w:p>
        <w:p w14:paraId="143A0B86" w14:textId="4C09BD7C"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4" w:history="1">
            <w:r w:rsidR="00693D64" w:rsidRPr="00344DFF">
              <w:rPr>
                <w:rStyle w:val="Hyperlink"/>
                <w:rFonts w:asciiTheme="minorHAnsi" w:hAnsiTheme="minorHAnsi" w:cstheme="minorHAnsi"/>
                <w:i/>
                <w:iCs/>
                <w:noProof/>
                <w:sz w:val="22"/>
                <w:szCs w:val="20"/>
              </w:rPr>
              <w:t>1.</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სასკოლო ბიბლიოთეკების ინფრასტრუქტურა და მატერიალურ-ტექნიკური ბაზა</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_Toc121145264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9</w:t>
            </w:r>
            <w:r w:rsidR="00693D64" w:rsidRPr="00344DFF">
              <w:rPr>
                <w:rFonts w:asciiTheme="minorHAnsi" w:hAnsiTheme="minorHAnsi" w:cstheme="minorHAnsi"/>
                <w:i/>
                <w:iCs/>
                <w:noProof/>
                <w:webHidden/>
                <w:sz w:val="22"/>
                <w:szCs w:val="20"/>
              </w:rPr>
              <w:fldChar w:fldCharType="end"/>
            </w:r>
          </w:hyperlink>
        </w:p>
        <w:p w14:paraId="11D8D399" w14:textId="09583768"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5" w:history="1">
            <w:r w:rsidR="00693D64" w:rsidRPr="00344DFF">
              <w:rPr>
                <w:rStyle w:val="Hyperlink"/>
                <w:rFonts w:asciiTheme="minorHAnsi" w:hAnsiTheme="minorHAnsi" w:cstheme="minorHAnsi"/>
                <w:i/>
                <w:iCs/>
                <w:noProof/>
                <w:sz w:val="22"/>
                <w:szCs w:val="20"/>
              </w:rPr>
              <w:t>2.</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წიგნადი ფონდი და მისი შესაბამისობა თანამედროვე მოთხოვნებისადმი</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_Toc121145265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9</w:t>
            </w:r>
            <w:r w:rsidR="00693D64" w:rsidRPr="00344DFF">
              <w:rPr>
                <w:rFonts w:asciiTheme="minorHAnsi" w:hAnsiTheme="minorHAnsi" w:cstheme="minorHAnsi"/>
                <w:i/>
                <w:iCs/>
                <w:noProof/>
                <w:webHidden/>
                <w:sz w:val="22"/>
                <w:szCs w:val="20"/>
              </w:rPr>
              <w:fldChar w:fldCharType="end"/>
            </w:r>
          </w:hyperlink>
        </w:p>
        <w:p w14:paraId="463A45BC" w14:textId="24D56363"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6" w:history="1">
            <w:r w:rsidR="00693D64" w:rsidRPr="00344DFF">
              <w:rPr>
                <w:rStyle w:val="Hyperlink"/>
                <w:rFonts w:asciiTheme="minorHAnsi" w:hAnsiTheme="minorHAnsi" w:cstheme="minorHAnsi"/>
                <w:i/>
                <w:iCs/>
                <w:noProof/>
                <w:sz w:val="22"/>
                <w:szCs w:val="20"/>
              </w:rPr>
              <w:t>3.</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ელექტრონულ წიგნებთან წვდომის შესაძლებლობა</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_Toc121145266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10</w:t>
            </w:r>
            <w:r w:rsidR="00693D64" w:rsidRPr="00344DFF">
              <w:rPr>
                <w:rFonts w:asciiTheme="minorHAnsi" w:hAnsiTheme="minorHAnsi" w:cstheme="minorHAnsi"/>
                <w:i/>
                <w:iCs/>
                <w:noProof/>
                <w:webHidden/>
                <w:sz w:val="22"/>
                <w:szCs w:val="20"/>
              </w:rPr>
              <w:fldChar w:fldCharType="end"/>
            </w:r>
          </w:hyperlink>
        </w:p>
        <w:p w14:paraId="44921D21" w14:textId="5F2FC889"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7" w:history="1">
            <w:r w:rsidR="00693D64" w:rsidRPr="00344DFF">
              <w:rPr>
                <w:rStyle w:val="Hyperlink"/>
                <w:rFonts w:asciiTheme="minorHAnsi" w:hAnsiTheme="minorHAnsi" w:cstheme="minorHAnsi"/>
                <w:i/>
                <w:iCs/>
                <w:noProof/>
                <w:sz w:val="22"/>
                <w:szCs w:val="20"/>
              </w:rPr>
              <w:t>4.</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დასაქმებულ ბიბლიოთეკართა კვალიფიკაცია</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_Toc121145267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10</w:t>
            </w:r>
            <w:r w:rsidR="00693D64" w:rsidRPr="00344DFF">
              <w:rPr>
                <w:rFonts w:asciiTheme="minorHAnsi" w:hAnsiTheme="minorHAnsi" w:cstheme="minorHAnsi"/>
                <w:i/>
                <w:iCs/>
                <w:noProof/>
                <w:webHidden/>
                <w:sz w:val="22"/>
                <w:szCs w:val="20"/>
              </w:rPr>
              <w:fldChar w:fldCharType="end"/>
            </w:r>
          </w:hyperlink>
        </w:p>
        <w:p w14:paraId="3474610B" w14:textId="2B039BBA"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8" w:history="1">
            <w:r w:rsidR="00693D64" w:rsidRPr="00344DFF">
              <w:rPr>
                <w:rStyle w:val="Hyperlink"/>
                <w:rFonts w:asciiTheme="minorHAnsi" w:hAnsiTheme="minorHAnsi" w:cstheme="minorHAnsi"/>
                <w:i/>
                <w:iCs/>
                <w:noProof/>
                <w:sz w:val="22"/>
                <w:szCs w:val="20"/>
              </w:rPr>
              <w:t>5.</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სასკოლო ბიბლიოთეკებით სარგებლობა და მათზე მოთხოვნა</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_Toc121145268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11</w:t>
            </w:r>
            <w:r w:rsidR="00693D64" w:rsidRPr="00344DFF">
              <w:rPr>
                <w:rFonts w:asciiTheme="minorHAnsi" w:hAnsiTheme="minorHAnsi" w:cstheme="minorHAnsi"/>
                <w:i/>
                <w:iCs/>
                <w:noProof/>
                <w:webHidden/>
                <w:sz w:val="22"/>
                <w:szCs w:val="20"/>
              </w:rPr>
              <w:fldChar w:fldCharType="end"/>
            </w:r>
          </w:hyperlink>
        </w:p>
        <w:p w14:paraId="6FBBA59B" w14:textId="1590B920"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69" w:history="1">
            <w:r w:rsidR="00693D64" w:rsidRPr="00344DFF">
              <w:rPr>
                <w:rStyle w:val="Hyperlink"/>
                <w:rFonts w:asciiTheme="minorHAnsi" w:hAnsiTheme="minorHAnsi" w:cstheme="minorHAnsi"/>
                <w:i/>
                <w:iCs/>
                <w:noProof/>
                <w:sz w:val="22"/>
                <w:szCs w:val="20"/>
              </w:rPr>
              <w:t>6.</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ბიბლიოთეკების მონაწილეობა სწავლა-სწავლების პროცესში</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_Toc121145269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11</w:t>
            </w:r>
            <w:r w:rsidR="00693D64" w:rsidRPr="00344DFF">
              <w:rPr>
                <w:rFonts w:asciiTheme="minorHAnsi" w:hAnsiTheme="minorHAnsi" w:cstheme="minorHAnsi"/>
                <w:i/>
                <w:iCs/>
                <w:noProof/>
                <w:webHidden/>
                <w:sz w:val="22"/>
                <w:szCs w:val="20"/>
              </w:rPr>
              <w:fldChar w:fldCharType="end"/>
            </w:r>
          </w:hyperlink>
        </w:p>
        <w:p w14:paraId="0CCD1782" w14:textId="594AE64B"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70" w:history="1">
            <w:r w:rsidR="00693D64" w:rsidRPr="00344DFF">
              <w:rPr>
                <w:rStyle w:val="Hyperlink"/>
                <w:rFonts w:asciiTheme="minorHAnsi" w:hAnsiTheme="minorHAnsi" w:cstheme="minorHAnsi"/>
                <w:i/>
                <w:iCs/>
                <w:noProof/>
                <w:sz w:val="22"/>
                <w:szCs w:val="20"/>
              </w:rPr>
              <w:t>7.</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ბიბლიოთეკების სახელმწიფო და მუნიციპალური მხარდაჭერა</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_Toc121145270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11</w:t>
            </w:r>
            <w:r w:rsidR="00693D64" w:rsidRPr="00344DFF">
              <w:rPr>
                <w:rFonts w:asciiTheme="minorHAnsi" w:hAnsiTheme="minorHAnsi" w:cstheme="minorHAnsi"/>
                <w:i/>
                <w:iCs/>
                <w:noProof/>
                <w:webHidden/>
                <w:sz w:val="22"/>
                <w:szCs w:val="20"/>
              </w:rPr>
              <w:fldChar w:fldCharType="end"/>
            </w:r>
          </w:hyperlink>
        </w:p>
        <w:p w14:paraId="330B94CB" w14:textId="0BD660A1" w:rsidR="00693D64" w:rsidRPr="00344DFF" w:rsidRDefault="00E53BA5">
          <w:pPr>
            <w:pStyle w:val="TOC3"/>
            <w:rPr>
              <w:rFonts w:asciiTheme="minorHAnsi" w:eastAsiaTheme="minorEastAsia" w:hAnsiTheme="minorHAnsi" w:cstheme="minorHAnsi"/>
              <w:i/>
              <w:iCs/>
              <w:noProof/>
              <w:color w:val="auto"/>
              <w:sz w:val="20"/>
              <w:szCs w:val="20"/>
              <w:lang w:val="ka-GE" w:eastAsia="ka-GE"/>
            </w:rPr>
          </w:pPr>
          <w:hyperlink w:anchor="_Toc121145271" w:history="1">
            <w:r w:rsidR="00693D64" w:rsidRPr="00344DFF">
              <w:rPr>
                <w:rStyle w:val="Hyperlink"/>
                <w:rFonts w:asciiTheme="minorHAnsi" w:hAnsiTheme="minorHAnsi" w:cstheme="minorHAnsi"/>
                <w:i/>
                <w:iCs/>
                <w:noProof/>
                <w:sz w:val="22"/>
                <w:szCs w:val="20"/>
              </w:rPr>
              <w:t>8.</w:t>
            </w:r>
            <w:r w:rsidR="00693D64" w:rsidRPr="00344DFF">
              <w:rPr>
                <w:rFonts w:asciiTheme="minorHAnsi" w:eastAsiaTheme="minorEastAsia" w:hAnsiTheme="minorHAnsi" w:cstheme="minorHAnsi"/>
                <w:i/>
                <w:iCs/>
                <w:noProof/>
                <w:color w:val="auto"/>
                <w:sz w:val="20"/>
                <w:szCs w:val="20"/>
                <w:lang w:val="ka-GE" w:eastAsia="ka-GE"/>
              </w:rPr>
              <w:tab/>
            </w:r>
            <w:r w:rsidR="00693D64" w:rsidRPr="00344DFF">
              <w:rPr>
                <w:rStyle w:val="Hyperlink"/>
                <w:rFonts w:asciiTheme="minorHAnsi" w:hAnsiTheme="minorHAnsi" w:cstheme="minorHAnsi"/>
                <w:i/>
                <w:iCs/>
                <w:noProof/>
                <w:sz w:val="22"/>
                <w:szCs w:val="20"/>
              </w:rPr>
              <w:t>ახალი სტანდარტების დანერგვა და განვითარების პერსპექტივები</w:t>
            </w:r>
            <w:r w:rsidR="00693D64" w:rsidRPr="00344DFF">
              <w:rPr>
                <w:rFonts w:asciiTheme="minorHAnsi" w:hAnsiTheme="minorHAnsi" w:cstheme="minorHAnsi"/>
                <w:i/>
                <w:iCs/>
                <w:noProof/>
                <w:webHidden/>
                <w:sz w:val="22"/>
                <w:szCs w:val="20"/>
              </w:rPr>
              <w:tab/>
            </w:r>
            <w:r w:rsidR="00693D64" w:rsidRPr="00344DFF">
              <w:rPr>
                <w:rFonts w:asciiTheme="minorHAnsi" w:hAnsiTheme="minorHAnsi" w:cstheme="minorHAnsi"/>
                <w:i/>
                <w:iCs/>
                <w:noProof/>
                <w:webHidden/>
                <w:sz w:val="22"/>
                <w:szCs w:val="20"/>
              </w:rPr>
              <w:fldChar w:fldCharType="begin"/>
            </w:r>
            <w:r w:rsidR="00693D64" w:rsidRPr="00344DFF">
              <w:rPr>
                <w:rFonts w:asciiTheme="minorHAnsi" w:hAnsiTheme="minorHAnsi" w:cstheme="minorHAnsi"/>
                <w:i/>
                <w:iCs/>
                <w:noProof/>
                <w:webHidden/>
                <w:sz w:val="22"/>
                <w:szCs w:val="20"/>
              </w:rPr>
              <w:instrText xml:space="preserve"> PAGEREF _Toc121145271 \h </w:instrText>
            </w:r>
            <w:r w:rsidR="00693D64" w:rsidRPr="00344DFF">
              <w:rPr>
                <w:rFonts w:asciiTheme="minorHAnsi" w:hAnsiTheme="minorHAnsi" w:cstheme="minorHAnsi"/>
                <w:i/>
                <w:iCs/>
                <w:noProof/>
                <w:webHidden/>
                <w:sz w:val="22"/>
                <w:szCs w:val="20"/>
              </w:rPr>
            </w:r>
            <w:r w:rsidR="00693D64" w:rsidRPr="00344DFF">
              <w:rPr>
                <w:rFonts w:asciiTheme="minorHAnsi" w:hAnsiTheme="minorHAnsi" w:cstheme="minorHAnsi"/>
                <w:i/>
                <w:iCs/>
                <w:noProof/>
                <w:webHidden/>
                <w:sz w:val="22"/>
                <w:szCs w:val="20"/>
              </w:rPr>
              <w:fldChar w:fldCharType="separate"/>
            </w:r>
            <w:r w:rsidR="003A0F29">
              <w:rPr>
                <w:rFonts w:asciiTheme="minorHAnsi" w:hAnsiTheme="minorHAnsi" w:cstheme="minorHAnsi"/>
                <w:i/>
                <w:iCs/>
                <w:noProof/>
                <w:webHidden/>
                <w:sz w:val="22"/>
                <w:szCs w:val="20"/>
              </w:rPr>
              <w:t>12</w:t>
            </w:r>
            <w:r w:rsidR="00693D64" w:rsidRPr="00344DFF">
              <w:rPr>
                <w:rFonts w:asciiTheme="minorHAnsi" w:hAnsiTheme="minorHAnsi" w:cstheme="minorHAnsi"/>
                <w:i/>
                <w:iCs/>
                <w:noProof/>
                <w:webHidden/>
                <w:sz w:val="22"/>
                <w:szCs w:val="20"/>
              </w:rPr>
              <w:fldChar w:fldCharType="end"/>
            </w:r>
          </w:hyperlink>
        </w:p>
        <w:p w14:paraId="5E57FCEC" w14:textId="1DA02D38" w:rsidR="00693D64" w:rsidRPr="00344DFF" w:rsidRDefault="00E53BA5">
          <w:pPr>
            <w:pStyle w:val="TOC1"/>
            <w:rPr>
              <w:rFonts w:eastAsiaTheme="minorEastAsia" w:cstheme="minorHAnsi"/>
              <w:b w:val="0"/>
              <w:bCs w:val="0"/>
              <w:lang w:val="ka-GE" w:eastAsia="ka-GE"/>
            </w:rPr>
          </w:pPr>
          <w:hyperlink w:anchor="_Toc121145272" w:history="1">
            <w:r w:rsidR="00693D64" w:rsidRPr="00344DFF">
              <w:rPr>
                <w:rStyle w:val="Hyperlink"/>
                <w:rFonts w:eastAsia="Calibri" w:cstheme="minorHAnsi"/>
              </w:rPr>
              <w:t>4. მოკვლევის პროცესში გამოვლენილი მიგნებები</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_Toc121145272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14</w:t>
            </w:r>
            <w:r w:rsidR="00693D64" w:rsidRPr="00344DFF">
              <w:rPr>
                <w:rFonts w:cstheme="minorHAnsi"/>
                <w:webHidden/>
              </w:rPr>
              <w:fldChar w:fldCharType="end"/>
            </w:r>
          </w:hyperlink>
        </w:p>
        <w:p w14:paraId="708EC704" w14:textId="29F6FD11" w:rsidR="00693D64" w:rsidRPr="00344DFF" w:rsidRDefault="00E53BA5">
          <w:pPr>
            <w:pStyle w:val="TOC1"/>
            <w:rPr>
              <w:rStyle w:val="Hyperlink"/>
              <w:rFonts w:cstheme="minorHAnsi"/>
            </w:rPr>
          </w:pPr>
          <w:hyperlink w:anchor="_Toc121145273" w:history="1">
            <w:r w:rsidR="00693D64" w:rsidRPr="00344DFF">
              <w:rPr>
                <w:rStyle w:val="Hyperlink"/>
                <w:rFonts w:eastAsia="Calibri" w:cstheme="minorHAnsi"/>
              </w:rPr>
              <w:t>5. რეკომენდაციები</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_Toc121145273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15</w:t>
            </w:r>
            <w:r w:rsidR="00693D64" w:rsidRPr="00344DFF">
              <w:rPr>
                <w:rFonts w:cstheme="minorHAnsi"/>
                <w:webHidden/>
              </w:rPr>
              <w:fldChar w:fldCharType="end"/>
            </w:r>
          </w:hyperlink>
        </w:p>
        <w:p w14:paraId="0C5170FC" w14:textId="77777777" w:rsidR="00693D64" w:rsidRPr="00344DFF" w:rsidRDefault="00693D64" w:rsidP="00693D64">
          <w:pPr>
            <w:spacing w:after="0"/>
            <w:rPr>
              <w:rFonts w:asciiTheme="minorHAnsi" w:hAnsiTheme="minorHAnsi" w:cstheme="minorHAnsi"/>
              <w:noProof/>
              <w:lang w:val="en-US" w:eastAsia="en-US"/>
            </w:rPr>
          </w:pPr>
        </w:p>
        <w:p w14:paraId="3075EA20" w14:textId="4500FAD6" w:rsidR="00693D64" w:rsidRPr="00344DFF" w:rsidRDefault="00E53BA5">
          <w:pPr>
            <w:pStyle w:val="TOC1"/>
            <w:rPr>
              <w:rFonts w:eastAsiaTheme="minorEastAsia" w:cstheme="minorHAnsi"/>
              <w:b w:val="0"/>
              <w:bCs w:val="0"/>
              <w:lang w:val="ka-GE" w:eastAsia="ka-GE"/>
            </w:rPr>
          </w:pPr>
          <w:hyperlink w:anchor="_Toc121145274" w:history="1">
            <w:r w:rsidR="00693D64" w:rsidRPr="00344DFF">
              <w:rPr>
                <w:rStyle w:val="Hyperlink"/>
                <w:rFonts w:eastAsia="Calibri" w:cstheme="minorHAnsi"/>
              </w:rPr>
              <w:t>დანართი 1 – თემატური მოკვლევის შესახებ</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_Toc121145274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17</w:t>
            </w:r>
            <w:r w:rsidR="00693D64" w:rsidRPr="00344DFF">
              <w:rPr>
                <w:rFonts w:cstheme="minorHAnsi"/>
                <w:webHidden/>
              </w:rPr>
              <w:fldChar w:fldCharType="end"/>
            </w:r>
          </w:hyperlink>
        </w:p>
        <w:p w14:paraId="36A3A943" w14:textId="10BB59AB" w:rsidR="00693D64" w:rsidRPr="00344DFF" w:rsidRDefault="00E53BA5">
          <w:pPr>
            <w:pStyle w:val="TOC1"/>
            <w:rPr>
              <w:rFonts w:eastAsiaTheme="minorEastAsia" w:cstheme="minorHAnsi"/>
              <w:b w:val="0"/>
              <w:bCs w:val="0"/>
              <w:lang w:val="ka-GE" w:eastAsia="ka-GE"/>
            </w:rPr>
          </w:pPr>
          <w:hyperlink w:anchor="_Toc121145275" w:history="1">
            <w:r w:rsidR="00693D64" w:rsidRPr="00344DFF">
              <w:rPr>
                <w:rStyle w:val="Hyperlink"/>
                <w:rFonts w:cstheme="minorHAnsi"/>
              </w:rPr>
              <w:t>დანართი 2 - თემატური მოკვლევის ტექნიკური პირობები</w:t>
            </w:r>
            <w:r w:rsidR="00693D64" w:rsidRPr="00344DFF">
              <w:rPr>
                <w:rFonts w:cstheme="minorHAnsi"/>
                <w:webHidden/>
              </w:rPr>
              <w:tab/>
            </w:r>
            <w:r w:rsidR="00693D64" w:rsidRPr="00344DFF">
              <w:rPr>
                <w:rFonts w:cstheme="minorHAnsi"/>
                <w:webHidden/>
              </w:rPr>
              <w:fldChar w:fldCharType="begin"/>
            </w:r>
            <w:r w:rsidR="00693D64" w:rsidRPr="00344DFF">
              <w:rPr>
                <w:rFonts w:cstheme="minorHAnsi"/>
                <w:webHidden/>
              </w:rPr>
              <w:instrText xml:space="preserve"> PAGEREF _Toc121145275 \h </w:instrText>
            </w:r>
            <w:r w:rsidR="00693D64" w:rsidRPr="00344DFF">
              <w:rPr>
                <w:rFonts w:cstheme="minorHAnsi"/>
                <w:webHidden/>
              </w:rPr>
            </w:r>
            <w:r w:rsidR="00693D64" w:rsidRPr="00344DFF">
              <w:rPr>
                <w:rFonts w:cstheme="minorHAnsi"/>
                <w:webHidden/>
              </w:rPr>
              <w:fldChar w:fldCharType="separate"/>
            </w:r>
            <w:r w:rsidR="003A0F29">
              <w:rPr>
                <w:rFonts w:cstheme="minorHAnsi"/>
                <w:webHidden/>
              </w:rPr>
              <w:t>18</w:t>
            </w:r>
            <w:r w:rsidR="00693D64" w:rsidRPr="00344DFF">
              <w:rPr>
                <w:rFonts w:cstheme="minorHAnsi"/>
                <w:webHidden/>
              </w:rPr>
              <w:fldChar w:fldCharType="end"/>
            </w:r>
          </w:hyperlink>
        </w:p>
        <w:p w14:paraId="1D7FE970" w14:textId="3FA14ECD" w:rsidR="00840067" w:rsidRPr="00344DFF" w:rsidRDefault="00840067" w:rsidP="00DD079E">
          <w:pPr>
            <w:ind w:right="0"/>
            <w:rPr>
              <w:rFonts w:asciiTheme="minorHAnsi" w:hAnsiTheme="minorHAnsi" w:cstheme="minorHAnsi"/>
              <w:lang w:val="ka-GE"/>
            </w:rPr>
          </w:pPr>
          <w:r w:rsidRPr="00344DFF">
            <w:rPr>
              <w:rFonts w:asciiTheme="minorHAnsi" w:hAnsiTheme="minorHAnsi" w:cstheme="minorHAnsi"/>
              <w:b/>
              <w:bCs/>
              <w:noProof/>
              <w:sz w:val="22"/>
              <w:lang w:val="ka-GE"/>
            </w:rPr>
            <w:fldChar w:fldCharType="end"/>
          </w:r>
        </w:p>
      </w:sdtContent>
    </w:sdt>
    <w:p w14:paraId="55C64207" w14:textId="77777777" w:rsidR="00840067" w:rsidRPr="00344DFF" w:rsidRDefault="00840067" w:rsidP="003F2FF6">
      <w:pPr>
        <w:tabs>
          <w:tab w:val="left" w:pos="1386"/>
        </w:tabs>
        <w:spacing w:line="276" w:lineRule="auto"/>
        <w:ind w:left="0" w:firstLine="0"/>
        <w:rPr>
          <w:rFonts w:asciiTheme="minorHAnsi" w:hAnsiTheme="minorHAnsi" w:cstheme="minorHAnsi"/>
          <w:szCs w:val="24"/>
          <w:highlight w:val="yellow"/>
          <w:lang w:val="ka-GE"/>
        </w:rPr>
      </w:pPr>
    </w:p>
    <w:p w14:paraId="398FB245" w14:textId="5C1A4FFF" w:rsidR="003F2FF6" w:rsidRPr="00344DFF" w:rsidRDefault="003F2FF6">
      <w:pPr>
        <w:rPr>
          <w:rFonts w:asciiTheme="minorHAnsi" w:hAnsiTheme="minorHAnsi" w:cstheme="minorHAnsi"/>
          <w:lang w:val="ka-GE"/>
        </w:rPr>
      </w:pPr>
    </w:p>
    <w:p w14:paraId="133C4EA9" w14:textId="77777777" w:rsidR="009D1A17" w:rsidRPr="00344DFF" w:rsidRDefault="009D1A17" w:rsidP="003F2FF6">
      <w:pPr>
        <w:tabs>
          <w:tab w:val="left" w:pos="1386"/>
        </w:tabs>
        <w:ind w:left="0" w:firstLine="0"/>
        <w:rPr>
          <w:rFonts w:asciiTheme="minorHAnsi" w:hAnsiTheme="minorHAnsi" w:cstheme="minorHAnsi"/>
          <w:szCs w:val="24"/>
          <w:highlight w:val="yellow"/>
          <w:lang w:val="ka-GE"/>
        </w:rPr>
      </w:pPr>
    </w:p>
    <w:p w14:paraId="0BA25A40" w14:textId="77777777" w:rsidR="009D1A17" w:rsidRPr="00344DFF" w:rsidRDefault="009D1A17" w:rsidP="009D1A17">
      <w:pPr>
        <w:spacing w:after="0" w:line="265" w:lineRule="auto"/>
        <w:ind w:left="10" w:right="190"/>
        <w:jc w:val="center"/>
        <w:rPr>
          <w:rFonts w:asciiTheme="minorHAnsi" w:hAnsiTheme="minorHAnsi" w:cstheme="minorHAnsi"/>
          <w:sz w:val="28"/>
          <w:szCs w:val="28"/>
          <w:lang w:val="ka-GE"/>
        </w:rPr>
      </w:pPr>
    </w:p>
    <w:p w14:paraId="6764D9A2" w14:textId="77777777" w:rsidR="003F2FF6" w:rsidRPr="00344DFF" w:rsidRDefault="003F2FF6">
      <w:pPr>
        <w:spacing w:after="160" w:line="259" w:lineRule="auto"/>
        <w:ind w:left="0" w:right="0" w:firstLine="0"/>
        <w:jc w:val="left"/>
        <w:rPr>
          <w:rFonts w:asciiTheme="minorHAnsi" w:eastAsia="Times New Roman" w:hAnsiTheme="minorHAnsi" w:cstheme="minorHAnsi"/>
          <w:b/>
          <w:bCs/>
          <w:color w:val="auto"/>
          <w:sz w:val="28"/>
          <w:szCs w:val="28"/>
          <w:lang w:val="ka-GE" w:eastAsia="en-GB"/>
        </w:rPr>
      </w:pPr>
      <w:r w:rsidRPr="00344DFF">
        <w:rPr>
          <w:rFonts w:asciiTheme="minorHAnsi" w:eastAsia="Times New Roman" w:hAnsiTheme="minorHAnsi" w:cstheme="minorHAnsi"/>
          <w:b/>
          <w:bCs/>
          <w:color w:val="auto"/>
          <w:sz w:val="28"/>
          <w:szCs w:val="28"/>
          <w:lang w:val="ka-GE" w:eastAsia="en-GB"/>
        </w:rPr>
        <w:br w:type="page"/>
      </w:r>
    </w:p>
    <w:p w14:paraId="6E6D0D35" w14:textId="1DAAD3AB" w:rsidR="00DF7D60" w:rsidRPr="00344DFF" w:rsidRDefault="00DF7D60" w:rsidP="00DD079E">
      <w:pPr>
        <w:pStyle w:val="Heading1"/>
        <w:rPr>
          <w:rFonts w:asciiTheme="minorHAnsi" w:hAnsiTheme="minorHAnsi" w:cstheme="minorHAnsi"/>
        </w:rPr>
      </w:pPr>
      <w:bookmarkStart w:id="1" w:name="_Toc121145254"/>
      <w:r w:rsidRPr="00344DFF">
        <w:rPr>
          <w:rFonts w:asciiTheme="minorHAnsi" w:hAnsiTheme="minorHAnsi" w:cstheme="minorHAnsi"/>
        </w:rPr>
        <w:lastRenderedPageBreak/>
        <w:t xml:space="preserve">1. </w:t>
      </w:r>
      <w:r w:rsidR="00686352" w:rsidRPr="00344DFF">
        <w:rPr>
          <w:rFonts w:asciiTheme="minorHAnsi" w:hAnsiTheme="minorHAnsi" w:cstheme="minorHAnsi"/>
        </w:rPr>
        <w:t>შესავალი</w:t>
      </w:r>
      <w:bookmarkEnd w:id="1"/>
    </w:p>
    <w:p w14:paraId="68A0A0CA" w14:textId="5208FBF0" w:rsidR="00DF7D60" w:rsidRPr="00344DFF" w:rsidRDefault="00DF7D60"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თემატური მოკვლევის ანგარიში - ზოგადსაგანმანათლებლო საჯარო სკოლების ბიბლიოთეკებში არსებული მდგომარეობის შესწავლა - აჭარის ავტონომიური რესპუბლიკის განათლების, მეცნიერების, კულტურისა და სპორტის საკითხთა კომიტეტის ინიციატივას წარმოადგენს.</w:t>
      </w:r>
    </w:p>
    <w:p w14:paraId="75454D01" w14:textId="6A9D592C" w:rsidR="00DF7D60" w:rsidRPr="00344DFF" w:rsidRDefault="00DF7D60"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მოკვლევის ანგარიშში მიმოხილულია აჭარის ავტონომიური რესპუბლიკის ზოგადსაგანმანათლებლო საჯარო სკოლების ბიბლიოთეკებში არსებული მდგომარეობა, გაანალიზებულია დაინტერესებულ მხარეთა მოსაზრებები და სასკოლო ბიბლიოთეკარების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მიერ მოწოდებული ინფორმაცია. გამოვლენილია პრობლემები და განსაზღვრულია მოკვლევის პროცესში წარმოჩენილი მიგნებები.</w:t>
      </w:r>
    </w:p>
    <w:p w14:paraId="7EA82794" w14:textId="77777777" w:rsidR="00DF7D60" w:rsidRPr="00344DFF" w:rsidRDefault="00DF7D60"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შემუშავებულია სფეროს გაუმჯობესებისათვის საჭირო რეკომენდაციები.</w:t>
      </w:r>
    </w:p>
    <w:p w14:paraId="0A0B6A40" w14:textId="77777777" w:rsidR="00E917D4" w:rsidRPr="00344DFF" w:rsidRDefault="00E917D4"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p>
    <w:p w14:paraId="140361AA" w14:textId="58292451" w:rsidR="00DF7D60" w:rsidRPr="00344DFF" w:rsidRDefault="00DF7D60" w:rsidP="00DD079E">
      <w:pPr>
        <w:pStyle w:val="Heading1"/>
        <w:rPr>
          <w:rFonts w:asciiTheme="minorHAnsi" w:hAnsiTheme="minorHAnsi" w:cstheme="minorHAnsi"/>
        </w:rPr>
      </w:pPr>
      <w:bookmarkStart w:id="2" w:name="_Toc121145255"/>
      <w:r w:rsidRPr="00344DFF">
        <w:rPr>
          <w:rFonts w:asciiTheme="minorHAnsi" w:hAnsiTheme="minorHAnsi" w:cstheme="minorHAnsi"/>
        </w:rPr>
        <w:t xml:space="preserve">2. </w:t>
      </w:r>
      <w:r w:rsidR="00686352" w:rsidRPr="00344DFF">
        <w:rPr>
          <w:rFonts w:asciiTheme="minorHAnsi" w:hAnsiTheme="minorHAnsi" w:cstheme="minorHAnsi"/>
        </w:rPr>
        <w:t>თემატური მოკვლევის შესახებ</w:t>
      </w:r>
      <w:bookmarkEnd w:id="2"/>
    </w:p>
    <w:p w14:paraId="60C664D6" w14:textId="1E617A60" w:rsidR="00DF7D60" w:rsidRPr="00344DFF" w:rsidRDefault="00DF7D60" w:rsidP="00DD079E">
      <w:pPr>
        <w:pStyle w:val="Heading2"/>
        <w:rPr>
          <w:rFonts w:asciiTheme="minorHAnsi" w:hAnsiTheme="minorHAnsi" w:cstheme="minorHAnsi"/>
          <w:b w:val="0"/>
          <w:bCs w:val="0"/>
        </w:rPr>
      </w:pPr>
      <w:bookmarkStart w:id="3" w:name="_Toc121145256"/>
      <w:r w:rsidRPr="00344DFF">
        <w:rPr>
          <w:rFonts w:asciiTheme="minorHAnsi" w:hAnsiTheme="minorHAnsi" w:cstheme="minorHAnsi"/>
        </w:rPr>
        <w:t>2.1. საკითხის</w:t>
      </w:r>
      <w:r w:rsidR="00F45FC1" w:rsidRPr="00344DFF">
        <w:rPr>
          <w:rFonts w:asciiTheme="minorHAnsi" w:hAnsiTheme="minorHAnsi" w:cstheme="minorHAnsi"/>
        </w:rPr>
        <w:t xml:space="preserve"> </w:t>
      </w:r>
      <w:r w:rsidRPr="00344DFF">
        <w:rPr>
          <w:rFonts w:asciiTheme="minorHAnsi" w:hAnsiTheme="minorHAnsi" w:cstheme="minorHAnsi"/>
        </w:rPr>
        <w:t>მიმოხილვა</w:t>
      </w:r>
      <w:bookmarkEnd w:id="3"/>
    </w:p>
    <w:p w14:paraId="36175AC8" w14:textId="29F70BFD" w:rsidR="00DF7D60" w:rsidRPr="00344DFF" w:rsidRDefault="00DF7D60"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ბიბლიოთეკების როლი სკოლის მისიის, მიზნებისა და ამოცანების წარმატებით შესრულებ</w:t>
      </w:r>
      <w:r w:rsidR="0051750E" w:rsidRPr="00344DFF">
        <w:rPr>
          <w:rFonts w:asciiTheme="minorHAnsi" w:eastAsia="Times New Roman" w:hAnsiTheme="minorHAnsi" w:cstheme="minorHAnsi"/>
          <w:color w:val="auto"/>
          <w:szCs w:val="24"/>
          <w:lang w:val="ka-GE" w:eastAsia="en-GB"/>
        </w:rPr>
        <w:t>აში</w:t>
      </w:r>
      <w:r w:rsidRPr="00344DFF">
        <w:rPr>
          <w:rFonts w:asciiTheme="minorHAnsi" w:eastAsia="Times New Roman" w:hAnsiTheme="minorHAnsi" w:cstheme="minorHAnsi"/>
          <w:color w:val="auto"/>
          <w:szCs w:val="24"/>
          <w:lang w:val="ka-GE" w:eastAsia="en-GB"/>
        </w:rPr>
        <w:t xml:space="preserve"> მეტად მნიშვნელოვანია, ბიბლიოთეკამ უნდა </w:t>
      </w:r>
      <w:r w:rsidR="00980383" w:rsidRPr="00344DFF">
        <w:rPr>
          <w:rFonts w:asciiTheme="minorHAnsi" w:eastAsia="Times New Roman" w:hAnsiTheme="minorHAnsi" w:cstheme="minorHAnsi"/>
          <w:color w:val="auto"/>
          <w:szCs w:val="24"/>
          <w:lang w:val="ka-GE" w:eastAsia="en-GB"/>
        </w:rPr>
        <w:t>უზრუნველყოს</w:t>
      </w:r>
      <w:r w:rsidRPr="00344DFF">
        <w:rPr>
          <w:rFonts w:asciiTheme="minorHAnsi" w:eastAsia="Times New Roman" w:hAnsiTheme="minorHAnsi" w:cstheme="minorHAnsi"/>
          <w:color w:val="auto"/>
          <w:szCs w:val="24"/>
          <w:lang w:val="ka-GE" w:eastAsia="en-GB"/>
        </w:rPr>
        <w:t xml:space="preserve"> საჭირო და დამატებითი ინფორმაციის ხელმისაწვდომობა და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წამყვანი როლი უნდა დაიკავოს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მოსწავლეთა მრავალმხრივი განვითარების კუთხით, განავითაროს სხვადასხვა სახის ინფორმაციის წყაროებზე მუშაობის უნარ-ჩვევები, შეასწავლოს ინფორმაციის მრავალრიცხოვანი ნაკადიდან</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აუცილებელი მასალის გამოყოფის ხერხები და მეთოდები და</w:t>
      </w:r>
      <w:r w:rsidR="0051750E" w:rsidRPr="00344DFF">
        <w:rPr>
          <w:rFonts w:asciiTheme="minorHAnsi" w:eastAsia="Times New Roman" w:hAnsiTheme="minorHAnsi" w:cstheme="minorHAnsi"/>
          <w:color w:val="auto"/>
          <w:szCs w:val="24"/>
          <w:lang w:val="ka-GE" w:eastAsia="en-GB"/>
        </w:rPr>
        <w:t>,</w:t>
      </w:r>
      <w:r w:rsidRPr="00344DFF">
        <w:rPr>
          <w:rFonts w:asciiTheme="minorHAnsi" w:eastAsia="Times New Roman" w:hAnsiTheme="minorHAnsi" w:cstheme="minorHAnsi"/>
          <w:color w:val="auto"/>
          <w:szCs w:val="24"/>
          <w:lang w:val="ka-GE" w:eastAsia="en-GB"/>
        </w:rPr>
        <w:t xml:space="preserve"> რაც მთავარია, მოსწავლეს შეაყვაროს წიგნი, კითხვა. ბიბლიოთეკამ უნდა შესძლოს და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გახდეს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სწავლების, აღზრდისა და მთლიანი სასწავლო პროცესის ორგანული ნაწილი.</w:t>
      </w:r>
    </w:p>
    <w:p w14:paraId="0597C725" w14:textId="46C86B15" w:rsidR="00903924" w:rsidRPr="00344DFF" w:rsidRDefault="00D22941" w:rsidP="00AF56B0">
      <w:pPr>
        <w:shd w:val="clear" w:color="auto" w:fill="FFFFFF"/>
        <w:spacing w:before="100" w:beforeAutospacing="1" w:after="100" w:afterAutospacing="1" w:line="276" w:lineRule="auto"/>
        <w:ind w:left="0" w:right="0" w:firstLine="0"/>
        <w:rPr>
          <w:rFonts w:asciiTheme="minorHAnsi" w:hAnsiTheme="minorHAnsi" w:cstheme="minorHAnsi"/>
          <w:color w:val="050505"/>
          <w:sz w:val="23"/>
          <w:szCs w:val="23"/>
          <w:highlight w:val="yellow"/>
          <w:shd w:val="clear" w:color="auto" w:fill="E4E6EB"/>
          <w:lang w:val="ka-GE"/>
        </w:rPr>
      </w:pPr>
      <w:r w:rsidRPr="00344DFF">
        <w:rPr>
          <w:rFonts w:asciiTheme="minorHAnsi" w:eastAsia="Times New Roman" w:hAnsiTheme="minorHAnsi" w:cstheme="minorHAnsi"/>
          <w:color w:val="auto"/>
          <w:szCs w:val="24"/>
          <w:lang w:val="ka-GE"/>
        </w:rPr>
        <w:t>საქართველოს განათლებისა და მეცნიერების და აჭარის ავტონომიური რესპუბლიკის განათლების, კულტურისა და სპორტის სამინისტროების მხრიდან მხარდაჭერის მიუხედავად, საჯარო სკოლების ბიბლიოთეკებს, განვითარების კუთხით, სხვადასხვა სახის უამრავი პრობლემა აქვთ. მზარდი ტექნოლოგიების ფონზე, საჯარო სკოლებში არსებული ბიბლიოთეკების მატერიალურ-ტექნიკური ბაზის გაუმჯობესება, წიგნადი ფონდის შევსება თანამედროვე ლიტერატურით, ელექტრონულ წიგნებზე ხელმისაწვდომობის უზრუნველყოფა, ბიბლიოთეკართა კვალიფიკაციის ამაღლება, მათი გააქტიურება სწავლა-სწავლების პროცესში ჩართულობის კუთხით,</w:t>
      </w:r>
      <w:r w:rsidR="001F20CC" w:rsidRPr="00344DFF">
        <w:rPr>
          <w:rFonts w:asciiTheme="minorHAnsi" w:eastAsia="Times New Roman" w:hAnsiTheme="minorHAnsi" w:cstheme="minorHAnsi"/>
          <w:color w:val="auto"/>
          <w:szCs w:val="24"/>
          <w:lang w:val="ka-GE"/>
        </w:rPr>
        <w:t xml:space="preserve"> </w:t>
      </w:r>
      <w:r w:rsidRPr="00344DFF">
        <w:rPr>
          <w:rFonts w:asciiTheme="minorHAnsi" w:eastAsia="Times New Roman" w:hAnsiTheme="minorHAnsi" w:cstheme="minorHAnsi"/>
          <w:color w:val="auto"/>
          <w:szCs w:val="24"/>
          <w:lang w:val="ka-GE"/>
        </w:rPr>
        <w:t>ახალი სტანდარტების დანერგვა და მეტი ხელშეწყობა, როგორც მუნიციპალიტეტების მხრიდან, ისევე განვითარების პერსპექტივისკენ მიმართული პროექტების დაფინანსებით - მთავარ გამოწვევებს წარმოადგენს. ამგვარად, წერილობით და ზეპირი მოსმენებისას მიღებულმა ინფორმაციამ გვიჩვენა, რომ ზოგადსაგანმანათლებლო სკოლების ბიბლიოთეკებში არსებული პრობლემები არა მხოლოდ პროცედურული და ტექნიკური ხასიათისაა, არამედ ხარისხობრივისა და თვისობრივისაც.</w:t>
      </w:r>
      <w:r w:rsidR="00903924" w:rsidRPr="00344DFF">
        <w:rPr>
          <w:rFonts w:asciiTheme="minorHAnsi" w:hAnsiTheme="minorHAnsi" w:cstheme="minorHAnsi"/>
          <w:color w:val="050505"/>
          <w:sz w:val="23"/>
          <w:szCs w:val="23"/>
          <w:highlight w:val="yellow"/>
          <w:shd w:val="clear" w:color="auto" w:fill="E4E6EB"/>
          <w:lang w:val="ka-GE"/>
        </w:rPr>
        <w:t xml:space="preserve"> </w:t>
      </w:r>
    </w:p>
    <w:p w14:paraId="11C0D8C7" w14:textId="77777777" w:rsidR="00AF56B0" w:rsidRPr="00344DFF" w:rsidRDefault="00AF56B0" w:rsidP="00AF56B0">
      <w:pPr>
        <w:shd w:val="clear" w:color="auto" w:fill="FFFFFF"/>
        <w:spacing w:after="0" w:line="276" w:lineRule="auto"/>
        <w:ind w:left="0" w:right="0" w:firstLine="0"/>
        <w:rPr>
          <w:rFonts w:asciiTheme="minorHAnsi" w:eastAsia="Times New Roman" w:hAnsiTheme="minorHAnsi" w:cstheme="minorHAnsi"/>
          <w:color w:val="auto"/>
          <w:szCs w:val="24"/>
          <w:highlight w:val="yellow"/>
          <w:lang w:val="ka-GE"/>
        </w:rPr>
      </w:pPr>
    </w:p>
    <w:p w14:paraId="3F158D4A" w14:textId="676B80E9" w:rsidR="00DF7D60" w:rsidRPr="00344DFF" w:rsidRDefault="00DF7D60" w:rsidP="00DD079E">
      <w:pPr>
        <w:pStyle w:val="Heading2"/>
        <w:jc w:val="both"/>
        <w:rPr>
          <w:rFonts w:asciiTheme="minorHAnsi" w:hAnsiTheme="minorHAnsi" w:cstheme="minorHAnsi"/>
          <w:szCs w:val="24"/>
        </w:rPr>
      </w:pPr>
      <w:bookmarkStart w:id="4" w:name="_Toc121145257"/>
      <w:r w:rsidRPr="00344DFF">
        <w:rPr>
          <w:rFonts w:asciiTheme="minorHAnsi" w:hAnsiTheme="minorHAnsi" w:cstheme="minorHAnsi"/>
        </w:rPr>
        <w:t>2.2.</w:t>
      </w:r>
      <w:r w:rsidR="00F45FC1" w:rsidRPr="00344DFF">
        <w:rPr>
          <w:rFonts w:asciiTheme="minorHAnsi" w:hAnsiTheme="minorHAnsi" w:cstheme="minorHAnsi"/>
        </w:rPr>
        <w:t xml:space="preserve"> </w:t>
      </w:r>
      <w:r w:rsidRPr="00344DFF">
        <w:rPr>
          <w:rFonts w:asciiTheme="minorHAnsi" w:hAnsiTheme="minorHAnsi" w:cstheme="minorHAnsi"/>
        </w:rPr>
        <w:t>მოკვლევის მიზანი</w:t>
      </w:r>
      <w:bookmarkEnd w:id="4"/>
    </w:p>
    <w:p w14:paraId="3A3DE3C0" w14:textId="7797749D" w:rsidR="00500634" w:rsidRPr="00344DFF" w:rsidRDefault="008E41DB" w:rsidP="00DD079E">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აჭარის ავტონომიური რესპუბლიკის უმაღლესი საბჭოს განათლების, მეცნიერების, კულტურისა და სპორტის საკითხთა კომიტეტის მიერ თემატური მოკვლევისთვის დასახული იყო შემდეგი მიზნები:</w:t>
      </w:r>
    </w:p>
    <w:p w14:paraId="110BDD32" w14:textId="6AE16333" w:rsidR="00E917D4" w:rsidRPr="00344DFF" w:rsidRDefault="0065441C" w:rsidP="00DD079E">
      <w:pPr>
        <w:pStyle w:val="ListParagraph"/>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noProof/>
          <w:color w:val="auto"/>
          <w:szCs w:val="24"/>
        </w:rPr>
        <w:drawing>
          <wp:inline distT="0" distB="0" distL="0" distR="0" wp14:anchorId="63A77D88" wp14:editId="34B1317A">
            <wp:extent cx="6143625" cy="3612445"/>
            <wp:effectExtent l="76200" t="38100" r="66675" b="838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85CD10E" w14:textId="145AD12D" w:rsidR="00FD7525" w:rsidRPr="00344DFF" w:rsidRDefault="00DF7D60" w:rsidP="00DD079E">
      <w:pPr>
        <w:pStyle w:val="Heading2"/>
        <w:rPr>
          <w:rFonts w:asciiTheme="minorHAnsi" w:hAnsiTheme="minorHAnsi" w:cstheme="minorHAnsi"/>
        </w:rPr>
      </w:pPr>
      <w:bookmarkStart w:id="5" w:name="_Toc119686157"/>
      <w:bookmarkStart w:id="6" w:name="_Toc120549578"/>
      <w:bookmarkStart w:id="7" w:name="_Toc121145258"/>
      <w:r w:rsidRPr="00344DFF">
        <w:rPr>
          <w:rFonts w:asciiTheme="minorHAnsi" w:hAnsiTheme="minorHAnsi" w:cstheme="minorHAnsi"/>
        </w:rPr>
        <w:t>2.3. თემატური მოკვლევის ჯგუფი</w:t>
      </w:r>
      <w:bookmarkEnd w:id="5"/>
      <w:bookmarkEnd w:id="6"/>
      <w:bookmarkEnd w:id="7"/>
    </w:p>
    <w:p w14:paraId="7BCCDBBA" w14:textId="1BC587B3" w:rsidR="000F2FF4" w:rsidRPr="00344DFF" w:rsidRDefault="0048352E" w:rsidP="00E917D4">
      <w:pPr>
        <w:shd w:val="clear" w:color="auto" w:fill="FFFFFF"/>
        <w:spacing w:before="100" w:beforeAutospacing="1" w:after="100" w:afterAutospacing="1" w:line="276" w:lineRule="auto"/>
        <w:ind w:left="0" w:right="0" w:firstLine="0"/>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მოკვლევა აწარმოა </w:t>
      </w:r>
      <w:r w:rsidR="00247338" w:rsidRPr="00344DFF">
        <w:rPr>
          <w:rFonts w:asciiTheme="minorHAnsi" w:eastAsia="Times New Roman" w:hAnsiTheme="minorHAnsi" w:cstheme="minorHAnsi"/>
          <w:color w:val="auto"/>
          <w:szCs w:val="24"/>
          <w:lang w:val="ka-GE" w:eastAsia="en-GB"/>
        </w:rPr>
        <w:t>უმაღლესი საბჭოს განათლების, მეცნიერების, კულტურისა და სპორტის საკითხთა კომიტეტის წევრებმა, კერძოდ:</w:t>
      </w:r>
    </w:p>
    <w:p w14:paraId="7D166002" w14:textId="24CB906B" w:rsidR="000F2FF4" w:rsidRPr="00344DFF" w:rsidRDefault="000F2FF4" w:rsidP="00E917D4">
      <w:pPr>
        <w:numPr>
          <w:ilvl w:val="0"/>
          <w:numId w:val="11"/>
        </w:numPr>
        <w:shd w:val="clear" w:color="auto" w:fill="FFFFFF"/>
        <w:spacing w:before="100" w:beforeAutospacing="1" w:after="100" w:afterAutospacing="1" w:line="276" w:lineRule="auto"/>
        <w:ind w:left="142" w:right="0" w:hanging="141"/>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დავით ბაციკაძე</w:t>
      </w:r>
      <w:r w:rsidRPr="00344DFF">
        <w:rPr>
          <w:rFonts w:asciiTheme="minorHAnsi" w:eastAsia="Times New Roman" w:hAnsiTheme="minorHAnsi" w:cstheme="minorHAnsi"/>
          <w:color w:val="auto"/>
          <w:szCs w:val="24"/>
          <w:lang w:val="ka-GE" w:eastAsia="en-GB"/>
        </w:rPr>
        <w:t xml:space="preserve"> - განათლების, მეცნიერების, კულტურისა და სპორტის საკითხთა კომიტეტის თავმჯდომარე</w:t>
      </w:r>
      <w:r w:rsidR="00247338" w:rsidRPr="00344DFF">
        <w:rPr>
          <w:rFonts w:asciiTheme="minorHAnsi" w:eastAsia="Times New Roman" w:hAnsiTheme="minorHAnsi" w:cstheme="minorHAnsi"/>
          <w:color w:val="auto"/>
          <w:szCs w:val="24"/>
          <w:lang w:val="ka-GE" w:eastAsia="en-GB"/>
        </w:rPr>
        <w:t>, მთავარი მომხსენებელი</w:t>
      </w:r>
      <w:r w:rsidRPr="00344DFF">
        <w:rPr>
          <w:rFonts w:asciiTheme="minorHAnsi" w:eastAsia="Times New Roman" w:hAnsiTheme="minorHAnsi" w:cstheme="minorHAnsi"/>
          <w:color w:val="auto"/>
          <w:szCs w:val="24"/>
          <w:lang w:val="ka-GE" w:eastAsia="en-GB"/>
        </w:rPr>
        <w:t>;</w:t>
      </w:r>
    </w:p>
    <w:p w14:paraId="5E6E2D3A" w14:textId="66619CE4" w:rsidR="000F2FF4" w:rsidRPr="00344DFF" w:rsidRDefault="000F2FF4" w:rsidP="00E917D4">
      <w:pPr>
        <w:numPr>
          <w:ilvl w:val="0"/>
          <w:numId w:val="11"/>
        </w:numPr>
        <w:shd w:val="clear" w:color="auto" w:fill="FFFFFF"/>
        <w:spacing w:before="100" w:beforeAutospacing="1" w:after="100" w:afterAutospacing="1" w:line="276" w:lineRule="auto"/>
        <w:ind w:left="142" w:right="0" w:hanging="141"/>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ირაკლი ჩავლეიშვილი</w:t>
      </w:r>
      <w:r w:rsidRPr="00344DFF">
        <w:rPr>
          <w:rFonts w:asciiTheme="minorHAnsi" w:eastAsia="Times New Roman" w:hAnsiTheme="minorHAnsi" w:cstheme="minorHAnsi"/>
          <w:color w:val="auto"/>
          <w:szCs w:val="24"/>
          <w:lang w:val="ka-GE" w:eastAsia="en-GB"/>
        </w:rPr>
        <w:t xml:space="preserve"> - განათლების, მეცნიერების, კულტურისა და სპორტის საკითხთა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კომიტეტის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თავმჯდომარის მოადგილე;</w:t>
      </w:r>
    </w:p>
    <w:p w14:paraId="43C9F7B1" w14:textId="507695B1" w:rsidR="000F2FF4" w:rsidRPr="00344DFF" w:rsidRDefault="000F2FF4" w:rsidP="00E917D4">
      <w:pPr>
        <w:numPr>
          <w:ilvl w:val="0"/>
          <w:numId w:val="11"/>
        </w:numPr>
        <w:shd w:val="clear" w:color="auto" w:fill="FFFFFF"/>
        <w:spacing w:before="100" w:beforeAutospacing="1" w:after="100" w:afterAutospacing="1" w:line="276" w:lineRule="auto"/>
        <w:ind w:left="142" w:right="0" w:hanging="141"/>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დავით თედორაძე -</w:t>
      </w:r>
      <w:r w:rsidR="00F45FC1"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კომიტეტის წევრი; </w:t>
      </w:r>
    </w:p>
    <w:p w14:paraId="3630112D" w14:textId="77777777" w:rsidR="000F2FF4" w:rsidRPr="00344DFF" w:rsidRDefault="000F2FF4" w:rsidP="00E917D4">
      <w:pPr>
        <w:numPr>
          <w:ilvl w:val="0"/>
          <w:numId w:val="11"/>
        </w:numPr>
        <w:shd w:val="clear" w:color="auto" w:fill="FFFFFF"/>
        <w:spacing w:before="100" w:beforeAutospacing="1" w:after="100" w:afterAutospacing="1" w:line="276" w:lineRule="auto"/>
        <w:ind w:left="142" w:right="0" w:hanging="141"/>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ნადიმ ვარშანიძე -</w:t>
      </w:r>
      <w:r w:rsidRPr="00344DFF">
        <w:rPr>
          <w:rFonts w:asciiTheme="minorHAnsi" w:eastAsia="Times New Roman" w:hAnsiTheme="minorHAnsi" w:cstheme="minorHAnsi"/>
          <w:color w:val="auto"/>
          <w:szCs w:val="24"/>
          <w:lang w:val="ka-GE" w:eastAsia="en-GB"/>
        </w:rPr>
        <w:t xml:space="preserve">კომიტეტის წევრი; </w:t>
      </w:r>
    </w:p>
    <w:p w14:paraId="6D0FB6F3" w14:textId="77777777" w:rsidR="000F2FF4" w:rsidRPr="00344DFF" w:rsidRDefault="000F2FF4" w:rsidP="00E917D4">
      <w:pPr>
        <w:numPr>
          <w:ilvl w:val="0"/>
          <w:numId w:val="11"/>
        </w:numPr>
        <w:shd w:val="clear" w:color="auto" w:fill="FFFFFF"/>
        <w:spacing w:before="100" w:beforeAutospacing="1" w:after="100" w:afterAutospacing="1" w:line="276" w:lineRule="auto"/>
        <w:ind w:left="142" w:right="0" w:hanging="141"/>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 xml:space="preserve">ელგუჯა ბაგრატიონი - </w:t>
      </w:r>
      <w:r w:rsidRPr="00344DFF">
        <w:rPr>
          <w:rFonts w:asciiTheme="minorHAnsi" w:eastAsia="Times New Roman" w:hAnsiTheme="minorHAnsi" w:cstheme="minorHAnsi"/>
          <w:color w:val="auto"/>
          <w:szCs w:val="24"/>
          <w:lang w:val="ka-GE" w:eastAsia="en-GB"/>
        </w:rPr>
        <w:t xml:space="preserve">კომიტეტის წევრი. </w:t>
      </w:r>
    </w:p>
    <w:p w14:paraId="0EEA6CAF" w14:textId="36CA1C16" w:rsidR="000F2FF4" w:rsidRPr="00344DFF" w:rsidRDefault="00F45FC1" w:rsidP="00E917D4">
      <w:pPr>
        <w:shd w:val="clear" w:color="auto" w:fill="FFFFFF"/>
        <w:spacing w:before="100" w:beforeAutospacing="1" w:after="100" w:afterAutospacing="1" w:line="276" w:lineRule="auto"/>
        <w:ind w:left="142" w:right="0" w:hanging="141"/>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 xml:space="preserve"> </w:t>
      </w:r>
    </w:p>
    <w:p w14:paraId="52583856" w14:textId="77777777" w:rsidR="000F2FF4" w:rsidRPr="00344DFF" w:rsidRDefault="000F2FF4" w:rsidP="00AF423D">
      <w:pPr>
        <w:keepNext/>
        <w:shd w:val="clear" w:color="auto" w:fill="FFFFFF"/>
        <w:spacing w:before="100" w:beforeAutospacing="1" w:after="100" w:afterAutospacing="1" w:line="276" w:lineRule="auto"/>
        <w:ind w:left="0" w:right="0" w:firstLine="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 xml:space="preserve"> თემატურ მოკვლევაზე მუშაობდნენ:</w:t>
      </w:r>
      <w:r w:rsidRPr="00344DFF">
        <w:rPr>
          <w:rFonts w:asciiTheme="minorHAnsi" w:eastAsia="Times New Roman" w:hAnsiTheme="minorHAnsi" w:cstheme="minorHAnsi"/>
          <w:color w:val="auto"/>
          <w:szCs w:val="24"/>
          <w:lang w:val="ka-GE" w:eastAsia="en-GB"/>
        </w:rPr>
        <w:t xml:space="preserve"> </w:t>
      </w:r>
    </w:p>
    <w:p w14:paraId="1D760F04" w14:textId="710D1647" w:rsidR="000F2FF4" w:rsidRPr="00344DFF" w:rsidRDefault="000F2FF4" w:rsidP="00E917D4">
      <w:pPr>
        <w:numPr>
          <w:ilvl w:val="0"/>
          <w:numId w:val="11"/>
        </w:numPr>
        <w:shd w:val="clear" w:color="auto" w:fill="FFFFFF"/>
        <w:spacing w:before="100" w:beforeAutospacing="1" w:after="100" w:afterAutospacing="1" w:line="276" w:lineRule="auto"/>
        <w:ind w:left="567" w:right="0" w:firstLine="208"/>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ნაირა აბულაძე</w:t>
      </w:r>
      <w:r w:rsidR="00F45FC1"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 კომიტეტის აპარატის უფროსი; </w:t>
      </w:r>
    </w:p>
    <w:p w14:paraId="552AC2C6" w14:textId="7165BFB4" w:rsidR="000F2FF4" w:rsidRPr="00344DFF" w:rsidRDefault="000F2FF4" w:rsidP="00AF423D">
      <w:pPr>
        <w:numPr>
          <w:ilvl w:val="0"/>
          <w:numId w:val="11"/>
        </w:numPr>
        <w:shd w:val="clear" w:color="auto" w:fill="FFFFFF"/>
        <w:spacing w:before="100" w:beforeAutospacing="1" w:after="100" w:afterAutospacing="1" w:line="276" w:lineRule="auto"/>
        <w:ind w:left="567" w:right="-141" w:firstLine="208"/>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ნატო აბუსელიძე</w:t>
      </w:r>
      <w:r w:rsidR="00F45FC1"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 კომიტეტის მეორე კატეგორიის უფროსი </w:t>
      </w:r>
      <w:r w:rsidR="00AA1668" w:rsidRPr="00344DFF">
        <w:rPr>
          <w:rFonts w:asciiTheme="minorHAnsi" w:eastAsia="Times New Roman" w:hAnsiTheme="minorHAnsi" w:cstheme="minorHAnsi"/>
          <w:color w:val="auto"/>
          <w:szCs w:val="24"/>
          <w:lang w:val="ka-GE" w:eastAsia="en-GB"/>
        </w:rPr>
        <w:t>ს</w:t>
      </w:r>
      <w:r w:rsidRPr="00344DFF">
        <w:rPr>
          <w:rFonts w:asciiTheme="minorHAnsi" w:eastAsia="Times New Roman" w:hAnsiTheme="minorHAnsi" w:cstheme="minorHAnsi"/>
          <w:color w:val="auto"/>
          <w:szCs w:val="24"/>
          <w:lang w:val="ka-GE" w:eastAsia="en-GB"/>
        </w:rPr>
        <w:t>პეციალისტი;</w:t>
      </w:r>
      <w:r w:rsidRPr="00344DFF">
        <w:rPr>
          <w:rFonts w:asciiTheme="minorHAnsi" w:eastAsia="Times New Roman" w:hAnsiTheme="minorHAnsi" w:cstheme="minorHAnsi"/>
          <w:b/>
          <w:bCs/>
          <w:color w:val="auto"/>
          <w:szCs w:val="24"/>
          <w:lang w:val="ka-GE" w:eastAsia="en-GB"/>
        </w:rPr>
        <w:t xml:space="preserve"> </w:t>
      </w:r>
    </w:p>
    <w:p w14:paraId="647F1A37" w14:textId="352DBDA1" w:rsidR="000F2FF4" w:rsidRPr="00344DFF" w:rsidRDefault="000F2FF4" w:rsidP="00E917D4">
      <w:pPr>
        <w:numPr>
          <w:ilvl w:val="0"/>
          <w:numId w:val="11"/>
        </w:numPr>
        <w:shd w:val="clear" w:color="auto" w:fill="FFFFFF"/>
        <w:spacing w:before="100" w:beforeAutospacing="1" w:after="100" w:afterAutospacing="1" w:line="276" w:lineRule="auto"/>
        <w:ind w:left="567" w:right="0" w:firstLine="208"/>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lastRenderedPageBreak/>
        <w:t>ნონა ტაკიძე</w:t>
      </w:r>
      <w:r w:rsidR="00F45FC1"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 კომიტეტის მეორე კატეგორიის უფროსი სპეციალისტი; </w:t>
      </w:r>
    </w:p>
    <w:p w14:paraId="7B1DAC95" w14:textId="7A1CE175" w:rsidR="000F2FF4" w:rsidRPr="00344DFF" w:rsidRDefault="000F2FF4" w:rsidP="00E917D4">
      <w:pPr>
        <w:numPr>
          <w:ilvl w:val="0"/>
          <w:numId w:val="11"/>
        </w:numPr>
        <w:shd w:val="clear" w:color="auto" w:fill="FFFFFF"/>
        <w:spacing w:before="100" w:beforeAutospacing="1" w:after="100" w:afterAutospacing="1" w:line="276" w:lineRule="auto"/>
        <w:ind w:left="567" w:right="0" w:firstLine="208"/>
        <w:contextualSpacing/>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b/>
          <w:bCs/>
          <w:color w:val="auto"/>
          <w:szCs w:val="24"/>
          <w:lang w:val="ka-GE" w:eastAsia="en-GB"/>
        </w:rPr>
        <w:t>ნინო ანთიძე</w:t>
      </w:r>
      <w:r w:rsidR="00F45FC1"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bCs/>
          <w:color w:val="auto"/>
          <w:szCs w:val="24"/>
          <w:lang w:val="ka-GE" w:eastAsia="en-GB"/>
        </w:rPr>
        <w:t>კომიტეტის</w:t>
      </w:r>
      <w:r w:rsidRPr="00344DFF">
        <w:rPr>
          <w:rFonts w:asciiTheme="minorHAnsi" w:eastAsia="Times New Roman" w:hAnsiTheme="minorHAnsi" w:cstheme="minorHAnsi"/>
          <w:b/>
          <w:bCs/>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მესამე კატეგორიის უფროსი სპეციალისტი. </w:t>
      </w:r>
    </w:p>
    <w:p w14:paraId="3C72D2F4" w14:textId="77777777" w:rsidR="00A20850" w:rsidRPr="00344DFF" w:rsidRDefault="00A20850" w:rsidP="00E917D4">
      <w:pPr>
        <w:shd w:val="clear" w:color="auto" w:fill="FFFFFF"/>
        <w:spacing w:before="100" w:beforeAutospacing="1" w:after="100" w:afterAutospacing="1" w:line="276" w:lineRule="auto"/>
        <w:ind w:left="775" w:right="0" w:firstLine="0"/>
        <w:contextualSpacing/>
        <w:jc w:val="left"/>
        <w:rPr>
          <w:rFonts w:asciiTheme="minorHAnsi" w:eastAsia="Times New Roman" w:hAnsiTheme="minorHAnsi" w:cstheme="minorHAnsi"/>
          <w:color w:val="auto"/>
          <w:szCs w:val="24"/>
          <w:lang w:val="ka-GE" w:eastAsia="en-GB"/>
        </w:rPr>
      </w:pPr>
    </w:p>
    <w:p w14:paraId="1C13BA2D" w14:textId="77777777" w:rsidR="000F2FF4" w:rsidRPr="00344DFF" w:rsidRDefault="000F2FF4" w:rsidP="00E917D4">
      <w:pPr>
        <w:shd w:val="clear" w:color="auto" w:fill="FFFFFF"/>
        <w:spacing w:before="100" w:beforeAutospacing="1" w:after="100" w:afterAutospacing="1" w:line="276" w:lineRule="auto"/>
        <w:ind w:left="0" w:right="0" w:firstLine="0"/>
        <w:jc w:val="left"/>
        <w:rPr>
          <w:rFonts w:asciiTheme="minorHAnsi" w:eastAsia="Times New Roman" w:hAnsiTheme="minorHAnsi" w:cstheme="minorHAnsi"/>
          <w:color w:val="auto"/>
          <w:szCs w:val="24"/>
          <w:lang w:val="ka-GE" w:eastAsia="en-GB"/>
        </w:rPr>
      </w:pPr>
    </w:p>
    <w:p w14:paraId="3BDA1A87" w14:textId="16FAC47A" w:rsidR="005F6CFE" w:rsidRPr="00344DFF" w:rsidRDefault="00E917D4" w:rsidP="00DD079E">
      <w:pPr>
        <w:pStyle w:val="Heading2"/>
        <w:keepNext/>
        <w:rPr>
          <w:rFonts w:asciiTheme="minorHAnsi" w:hAnsiTheme="minorHAnsi" w:cstheme="minorHAnsi"/>
        </w:rPr>
      </w:pPr>
      <w:bookmarkStart w:id="8" w:name="_Toc121145259"/>
      <w:r w:rsidRPr="00344DFF">
        <w:rPr>
          <w:rFonts w:asciiTheme="minorHAnsi" w:hAnsiTheme="minorHAnsi" w:cstheme="minorHAnsi"/>
        </w:rPr>
        <w:t xml:space="preserve">2.4. </w:t>
      </w:r>
      <w:r w:rsidR="000F2FF4" w:rsidRPr="00344DFF">
        <w:rPr>
          <w:rFonts w:asciiTheme="minorHAnsi" w:hAnsiTheme="minorHAnsi" w:cstheme="minorHAnsi"/>
        </w:rPr>
        <w:t>თემატურ მოკვლევაში ჩართული სუბიექტები</w:t>
      </w:r>
      <w:bookmarkEnd w:id="8"/>
      <w:r w:rsidR="00F45FC1" w:rsidRPr="00344DFF">
        <w:rPr>
          <w:rFonts w:asciiTheme="minorHAnsi" w:hAnsiTheme="minorHAnsi" w:cstheme="minorHAnsi"/>
          <w:color w:val="000000"/>
          <w:szCs w:val="24"/>
          <w14:textFill>
            <w14:solidFill>
              <w14:srgbClr w14:val="000000">
                <w14:lumMod w14:val="75000"/>
              </w14:srgbClr>
            </w14:solidFill>
          </w14:textFill>
        </w:rPr>
        <w:t xml:space="preserve"> </w:t>
      </w:r>
    </w:p>
    <w:p w14:paraId="3D475516" w14:textId="1AC92517" w:rsidR="00247338" w:rsidRPr="00344DFF" w:rsidRDefault="00247338"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აჭარის განათლების</w:t>
      </w:r>
      <w:r w:rsidR="008352A3" w:rsidRPr="00344DFF">
        <w:rPr>
          <w:rFonts w:asciiTheme="minorHAnsi" w:eastAsia="Times New Roman" w:hAnsiTheme="minorHAnsi" w:cstheme="minorHAnsi"/>
          <w:color w:val="auto"/>
          <w:szCs w:val="24"/>
          <w:lang w:val="ka-GE" w:eastAsia="en-GB"/>
        </w:rPr>
        <w:t>, კულტურისა</w:t>
      </w:r>
      <w:r w:rsidRPr="00344DFF">
        <w:rPr>
          <w:rFonts w:asciiTheme="minorHAnsi" w:eastAsia="Times New Roman" w:hAnsiTheme="minorHAnsi" w:cstheme="minorHAnsi"/>
          <w:color w:val="auto"/>
          <w:szCs w:val="24"/>
          <w:lang w:val="ka-GE" w:eastAsia="en-GB"/>
        </w:rPr>
        <w:t xml:space="preserve"> და </w:t>
      </w:r>
      <w:r w:rsidR="008352A3" w:rsidRPr="00344DFF">
        <w:rPr>
          <w:rFonts w:asciiTheme="minorHAnsi" w:eastAsia="Times New Roman" w:hAnsiTheme="minorHAnsi" w:cstheme="minorHAnsi"/>
          <w:color w:val="auto"/>
          <w:szCs w:val="24"/>
          <w:lang w:val="ka-GE" w:eastAsia="en-GB"/>
        </w:rPr>
        <w:t xml:space="preserve">სპორტის </w:t>
      </w:r>
      <w:r w:rsidRPr="00344DFF">
        <w:rPr>
          <w:rFonts w:asciiTheme="minorHAnsi" w:eastAsia="Times New Roman" w:hAnsiTheme="minorHAnsi" w:cstheme="minorHAnsi"/>
          <w:color w:val="auto"/>
          <w:szCs w:val="24"/>
          <w:lang w:val="ka-GE" w:eastAsia="en-GB"/>
        </w:rPr>
        <w:t>სამინისტრო</w:t>
      </w:r>
      <w:r w:rsidR="005F674C" w:rsidRPr="00344DFF">
        <w:rPr>
          <w:rFonts w:asciiTheme="minorHAnsi" w:eastAsia="Times New Roman" w:hAnsiTheme="minorHAnsi" w:cstheme="minorHAnsi"/>
          <w:color w:val="auto"/>
          <w:szCs w:val="24"/>
          <w:lang w:val="ka-GE" w:eastAsia="en-GB"/>
        </w:rPr>
        <w:t>,</w:t>
      </w:r>
    </w:p>
    <w:p w14:paraId="31A0A24C" w14:textId="4BA546F8" w:rsidR="006B5317" w:rsidRPr="00344DFF" w:rsidRDefault="006B5317" w:rsidP="00DD079E">
      <w:pPr>
        <w:numPr>
          <w:ilvl w:val="0"/>
          <w:numId w:val="12"/>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ქალაქ ბათუმის, ქობულეთის, ხელვაჩაურის, ქედის, შუახევისა და ხულოს საგანმანათლებლო რესურსცენტრების უფროსები,</w:t>
      </w:r>
    </w:p>
    <w:p w14:paraId="1C78EF51" w14:textId="4B99D5D2" w:rsidR="006B5317" w:rsidRPr="00344DFF" w:rsidRDefault="006B5317" w:rsidP="00DD079E">
      <w:pPr>
        <w:numPr>
          <w:ilvl w:val="0"/>
          <w:numId w:val="12"/>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ქალაქ ბათუმის</w:t>
      </w:r>
      <w:r w:rsidR="00CD718D" w:rsidRPr="00344DFF">
        <w:rPr>
          <w:rFonts w:asciiTheme="minorHAnsi" w:eastAsia="Times New Roman" w:hAnsiTheme="minorHAnsi" w:cstheme="minorHAnsi"/>
          <w:color w:val="auto"/>
          <w:szCs w:val="24"/>
          <w:lang w:val="ka-GE" w:eastAsia="en-GB"/>
        </w:rPr>
        <w:t>, ქობულეთისა და ხე</w:t>
      </w:r>
      <w:r w:rsidR="00DD079E" w:rsidRPr="00344DFF">
        <w:rPr>
          <w:rFonts w:asciiTheme="minorHAnsi" w:eastAsia="Times New Roman" w:hAnsiTheme="minorHAnsi" w:cstheme="minorHAnsi"/>
          <w:color w:val="auto"/>
          <w:szCs w:val="24"/>
          <w:lang w:val="ka-GE" w:eastAsia="en-GB"/>
        </w:rPr>
        <w:t>ლ</w:t>
      </w:r>
      <w:r w:rsidR="00CD718D" w:rsidRPr="00344DFF">
        <w:rPr>
          <w:rFonts w:asciiTheme="minorHAnsi" w:eastAsia="Times New Roman" w:hAnsiTheme="minorHAnsi" w:cstheme="minorHAnsi"/>
          <w:color w:val="auto"/>
          <w:szCs w:val="24"/>
          <w:lang w:val="ka-GE" w:eastAsia="en-GB"/>
        </w:rPr>
        <w:t>ვაჩაურის მუნიციპალიტეტების</w:t>
      </w:r>
      <w:r w:rsidRPr="00344DFF">
        <w:rPr>
          <w:rFonts w:asciiTheme="minorHAnsi" w:eastAsia="Times New Roman" w:hAnsiTheme="minorHAnsi" w:cstheme="minorHAnsi"/>
          <w:color w:val="auto"/>
          <w:szCs w:val="24"/>
          <w:lang w:val="ka-GE" w:eastAsia="en-GB"/>
        </w:rPr>
        <w:t xml:space="preserve"> საჯარო სკოლების დირექტორები,</w:t>
      </w:r>
    </w:p>
    <w:p w14:paraId="39388024" w14:textId="0831986F"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ქალაქ ბათუმის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25 საჯარო სკოლის ბიბლიოთეკარი</w:t>
      </w:r>
      <w:r w:rsidR="005F674C" w:rsidRPr="00344DFF">
        <w:rPr>
          <w:rFonts w:asciiTheme="minorHAnsi" w:eastAsia="Times New Roman" w:hAnsiTheme="minorHAnsi" w:cstheme="minorHAnsi"/>
          <w:color w:val="auto"/>
          <w:szCs w:val="24"/>
          <w:lang w:val="ka-GE" w:eastAsia="en-GB"/>
        </w:rPr>
        <w:t>,</w:t>
      </w:r>
    </w:p>
    <w:p w14:paraId="4798A96A" w14:textId="466E228E"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ქობულეთის მუნიციპალიტეტის 36</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საჯარო სკოლის ბიბლიოთეკარი</w:t>
      </w:r>
      <w:r w:rsidR="005F674C" w:rsidRPr="00344DFF">
        <w:rPr>
          <w:rFonts w:asciiTheme="minorHAnsi" w:eastAsia="Times New Roman" w:hAnsiTheme="minorHAnsi" w:cstheme="minorHAnsi"/>
          <w:color w:val="auto"/>
          <w:szCs w:val="24"/>
          <w:lang w:val="ka-GE" w:eastAsia="en-GB"/>
        </w:rPr>
        <w:t>,</w:t>
      </w:r>
    </w:p>
    <w:p w14:paraId="46A81429" w14:textId="0088DB72"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ხელვაჩაურის მუნიციპალიტეტის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35</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საჯარო სკოლის ბიბლიოთეკარი</w:t>
      </w:r>
      <w:r w:rsidR="005F674C" w:rsidRPr="00344DFF">
        <w:rPr>
          <w:rFonts w:asciiTheme="minorHAnsi" w:eastAsia="Times New Roman" w:hAnsiTheme="minorHAnsi" w:cstheme="minorHAnsi"/>
          <w:color w:val="auto"/>
          <w:szCs w:val="24"/>
          <w:lang w:val="ka-GE" w:eastAsia="en-GB"/>
        </w:rPr>
        <w:t>,</w:t>
      </w:r>
    </w:p>
    <w:p w14:paraId="391A3BC4" w14:textId="1D5762D5"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ქედის მუნიციპალიტეტის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29</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საჯარო სკოლის ბიბლიოთეკარი</w:t>
      </w:r>
      <w:r w:rsidR="005F674C" w:rsidRPr="00344DFF">
        <w:rPr>
          <w:rFonts w:asciiTheme="minorHAnsi" w:eastAsia="Times New Roman" w:hAnsiTheme="minorHAnsi" w:cstheme="minorHAnsi"/>
          <w:color w:val="auto"/>
          <w:szCs w:val="24"/>
          <w:lang w:val="ka-GE" w:eastAsia="en-GB"/>
        </w:rPr>
        <w:t>,</w:t>
      </w:r>
    </w:p>
    <w:p w14:paraId="3E73A3FF" w14:textId="3C77449F"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შუახევის მუნიციპალიტეტის 41</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საჯარო სკოლის ბიბლიოთეკარი</w:t>
      </w:r>
      <w:r w:rsidR="005F674C" w:rsidRPr="00344DFF">
        <w:rPr>
          <w:rFonts w:asciiTheme="minorHAnsi" w:eastAsia="Times New Roman" w:hAnsiTheme="minorHAnsi" w:cstheme="minorHAnsi"/>
          <w:color w:val="auto"/>
          <w:szCs w:val="24"/>
          <w:lang w:val="ka-GE" w:eastAsia="en-GB"/>
        </w:rPr>
        <w:t>,</w:t>
      </w:r>
    </w:p>
    <w:p w14:paraId="756746A6" w14:textId="4AA75AC5" w:rsidR="005F6CFE" w:rsidRPr="00344DFF" w:rsidRDefault="005F6CFE" w:rsidP="00E917D4">
      <w:pPr>
        <w:numPr>
          <w:ilvl w:val="0"/>
          <w:numId w:val="12"/>
        </w:numPr>
        <w:shd w:val="clear" w:color="auto" w:fill="FFFFFF"/>
        <w:spacing w:before="100" w:beforeAutospacing="1" w:after="100" w:afterAutospacing="1" w:line="276" w:lineRule="auto"/>
        <w:ind w:right="0"/>
        <w:jc w:val="left"/>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 ხულოს მუნიციპალიტეტის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38</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საჯარო სკოლის ბიბლიოთეკარი</w:t>
      </w:r>
      <w:r w:rsidR="00247338" w:rsidRPr="00344DFF">
        <w:rPr>
          <w:rFonts w:asciiTheme="minorHAnsi" w:eastAsia="Times New Roman" w:hAnsiTheme="minorHAnsi" w:cstheme="minorHAnsi"/>
          <w:color w:val="auto"/>
          <w:szCs w:val="24"/>
          <w:lang w:val="ka-GE" w:eastAsia="en-GB"/>
        </w:rPr>
        <w:t>.</w:t>
      </w:r>
    </w:p>
    <w:p w14:paraId="160E466B" w14:textId="77777777" w:rsidR="00773348" w:rsidRPr="00344DFF" w:rsidRDefault="00773348" w:rsidP="00AF423D">
      <w:pPr>
        <w:shd w:val="clear" w:color="auto" w:fill="FFFFFF"/>
        <w:spacing w:after="100" w:afterAutospacing="1" w:line="276" w:lineRule="auto"/>
        <w:ind w:left="720" w:right="0" w:firstLine="0"/>
        <w:jc w:val="left"/>
        <w:rPr>
          <w:rFonts w:asciiTheme="minorHAnsi" w:eastAsia="Times New Roman" w:hAnsiTheme="minorHAnsi" w:cstheme="minorHAnsi"/>
          <w:color w:val="auto"/>
          <w:sz w:val="18"/>
          <w:szCs w:val="18"/>
          <w:lang w:val="ka-GE" w:eastAsia="en-GB"/>
        </w:rPr>
      </w:pPr>
    </w:p>
    <w:p w14:paraId="3CB030F1" w14:textId="77777777" w:rsidR="005F6CFE" w:rsidRPr="00344DFF" w:rsidRDefault="00A20850" w:rsidP="00DD079E">
      <w:pPr>
        <w:pStyle w:val="Heading2"/>
        <w:rPr>
          <w:rFonts w:asciiTheme="minorHAnsi" w:hAnsiTheme="minorHAnsi" w:cstheme="minorHAnsi"/>
        </w:rPr>
      </w:pPr>
      <w:bookmarkStart w:id="9" w:name="_Toc121145260"/>
      <w:r w:rsidRPr="00344DFF">
        <w:rPr>
          <w:rFonts w:asciiTheme="minorHAnsi" w:hAnsiTheme="minorHAnsi" w:cstheme="minorHAnsi"/>
        </w:rPr>
        <w:t>2.5</w:t>
      </w:r>
      <w:r w:rsidR="00C20B20" w:rsidRPr="00344DFF">
        <w:rPr>
          <w:rFonts w:asciiTheme="minorHAnsi" w:hAnsiTheme="minorHAnsi" w:cstheme="minorHAnsi"/>
        </w:rPr>
        <w:t xml:space="preserve">. </w:t>
      </w:r>
      <w:r w:rsidR="005F6CFE" w:rsidRPr="00344DFF">
        <w:rPr>
          <w:rFonts w:asciiTheme="minorHAnsi" w:hAnsiTheme="minorHAnsi" w:cstheme="minorHAnsi"/>
        </w:rPr>
        <w:t>მოკვლევის მეთოდოლოგია</w:t>
      </w:r>
      <w:bookmarkEnd w:id="9"/>
    </w:p>
    <w:p w14:paraId="4E525E9F" w14:textId="29B70CD8" w:rsidR="00C20B20" w:rsidRPr="00344DFF" w:rsidRDefault="005F6CFE" w:rsidP="00DD079E">
      <w:pPr>
        <w:shd w:val="clear" w:color="auto" w:fill="FFFFFF"/>
        <w:tabs>
          <w:tab w:val="left" w:pos="9356"/>
        </w:tabs>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2022</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წლის 10 მაისის სხდომაზე, აჭარის ავტონომიური რესპუბლიკის უმაღლესი საბჭოს განათლების, მეცნიერების, კულტურისა და სპორტის საკითხთა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კომიტეტმა</w:t>
      </w:r>
      <w:r w:rsidR="005F674C" w:rsidRPr="00344DFF">
        <w:rPr>
          <w:rFonts w:asciiTheme="minorHAnsi" w:eastAsia="Times New Roman" w:hAnsiTheme="minorHAnsi" w:cstheme="minorHAnsi"/>
          <w:color w:val="auto"/>
          <w:szCs w:val="24"/>
          <w:lang w:val="ka-GE" w:eastAsia="en-GB"/>
        </w:rPr>
        <w:t xml:space="preserve"> (შემდგომში, კომიტეტი, ან განათლების კომიტეტი)</w:t>
      </w:r>
      <w:r w:rsidRPr="00344DFF">
        <w:rPr>
          <w:rFonts w:asciiTheme="minorHAnsi" w:eastAsia="Times New Roman" w:hAnsiTheme="minorHAnsi" w:cstheme="minorHAnsi"/>
          <w:color w:val="auto"/>
          <w:szCs w:val="24"/>
          <w:lang w:val="ka-GE" w:eastAsia="en-GB"/>
        </w:rPr>
        <w:t xml:space="preserve"> მიიღო გადაწყვეტილება მოკვლევის დაწყების შესახებ თემაზე - „</w:t>
      </w:r>
      <w:r w:rsidR="00C378EA" w:rsidRPr="00344DFF">
        <w:rPr>
          <w:rFonts w:asciiTheme="minorHAnsi" w:eastAsia="Times New Roman" w:hAnsiTheme="minorHAnsi" w:cstheme="minorHAnsi"/>
          <w:color w:val="auto"/>
          <w:szCs w:val="24"/>
          <w:lang w:val="ka-GE" w:eastAsia="en-GB"/>
        </w:rPr>
        <w:t xml:space="preserve">აჭარის </w:t>
      </w:r>
      <w:r w:rsidRPr="00344DFF">
        <w:rPr>
          <w:rFonts w:asciiTheme="minorHAnsi" w:eastAsia="Times New Roman" w:hAnsiTheme="minorHAnsi" w:cstheme="minorHAnsi"/>
          <w:color w:val="auto"/>
          <w:szCs w:val="24"/>
          <w:lang w:val="ka-GE" w:eastAsia="en-GB"/>
        </w:rPr>
        <w:t>ავტონომიური რესპუბლიკის ზოგად</w:t>
      </w:r>
      <w:r w:rsidR="00C378EA" w:rsidRPr="00344DFF">
        <w:rPr>
          <w:rFonts w:asciiTheme="minorHAnsi" w:eastAsia="Times New Roman" w:hAnsiTheme="minorHAnsi" w:cstheme="minorHAnsi"/>
          <w:color w:val="auto"/>
          <w:szCs w:val="24"/>
          <w:lang w:val="ka-GE" w:eastAsia="en-GB"/>
        </w:rPr>
        <w:t xml:space="preserve">საგანმანათლებლო საჯარო სკოლების </w:t>
      </w:r>
      <w:r w:rsidRPr="00344DFF">
        <w:rPr>
          <w:rFonts w:asciiTheme="minorHAnsi" w:eastAsia="Times New Roman" w:hAnsiTheme="minorHAnsi" w:cstheme="minorHAnsi"/>
          <w:color w:val="auto"/>
          <w:szCs w:val="24"/>
          <w:lang w:val="ka-GE" w:eastAsia="en-GB"/>
        </w:rPr>
        <w:t>ბიბლიოთეკებში არსებული მდგომარეობის შესწავლა“.</w:t>
      </w:r>
      <w:r w:rsidR="000F2FF4"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ამავე სხდომა</w:t>
      </w:r>
      <w:r w:rsidR="005F674C" w:rsidRPr="00344DFF">
        <w:rPr>
          <w:rFonts w:asciiTheme="minorHAnsi" w:eastAsia="Times New Roman" w:hAnsiTheme="minorHAnsi" w:cstheme="minorHAnsi"/>
          <w:color w:val="auto"/>
          <w:szCs w:val="24"/>
          <w:lang w:val="ka-GE" w:eastAsia="en-GB"/>
        </w:rPr>
        <w:t>ზე კომიტეტმა</w:t>
      </w:r>
      <w:r w:rsidRPr="00344DFF">
        <w:rPr>
          <w:rFonts w:asciiTheme="minorHAnsi" w:eastAsia="Times New Roman" w:hAnsiTheme="minorHAnsi" w:cstheme="minorHAnsi"/>
          <w:color w:val="auto"/>
          <w:szCs w:val="24"/>
          <w:lang w:val="ka-GE" w:eastAsia="en-GB"/>
        </w:rPr>
        <w:t xml:space="preserve"> დაამტკიცა მოკვლევის ჯგუფ</w:t>
      </w:r>
      <w:r w:rsidR="000F2FF4" w:rsidRPr="00344DFF">
        <w:rPr>
          <w:rFonts w:asciiTheme="minorHAnsi" w:eastAsia="Times New Roman" w:hAnsiTheme="minorHAnsi" w:cstheme="minorHAnsi"/>
          <w:color w:val="auto"/>
          <w:szCs w:val="24"/>
          <w:lang w:val="ka-GE" w:eastAsia="en-GB"/>
        </w:rPr>
        <w:t>ი.</w:t>
      </w:r>
    </w:p>
    <w:p w14:paraId="4904E822" w14:textId="4724BF4E" w:rsidR="005F6CFE" w:rsidRPr="00344DFF" w:rsidRDefault="005F6CFE"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მოკვლევის დაწყებამდე კომიტეტმა საკვლევი თემის ირგვლივ იმსჯელა აჭარის ავტონომიური რესპუბლიკის განათლების, კულტურისა და სპორტის მინისტრთან ერთად. თავის მხრივ, მინისტრმაც დაადასტურა კვლევის საჭიროება. შესაბამისად, საკითხის სიღრმისეული შესწავლა და სახელმწიფოს მხრიდან შესაბამისი რეაგირების დაწყება კომიტეტმა მნიშვნელოვნად მიიჩნია. </w:t>
      </w:r>
    </w:p>
    <w:p w14:paraId="5C4A292E" w14:textId="77777777" w:rsidR="005F6CFE" w:rsidRPr="00344DFF" w:rsidRDefault="005F6CFE"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მოკვლევისთვის საკვანძო შეკითხვების მიხედვით შედგა ტექნიკური დოკუმენტი კითხვარის სახით, რომელიც კომიტეტის მხრიდან სკოლებს გადაეგზავნათ; მითითებულ ვადაში სკოლებმა წერილობითი ფორმითვე წარმოადგინეს საკუთარი პასუხები და მოსაზრებები.</w:t>
      </w:r>
    </w:p>
    <w:p w14:paraId="241AB8D5" w14:textId="7C4BB4B0" w:rsidR="005F6CFE" w:rsidRPr="00344DFF" w:rsidRDefault="005F6CFE"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ინფორმაცია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მოკვლევის მიმდინარეობის თაობაზე განთავსდა აჭარის ავტონომიური რესპუბლიკის უმაღლესი საბჭოს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ოფიციალურ ვებგვერდზე.</w:t>
      </w:r>
    </w:p>
    <w:p w14:paraId="3031852B" w14:textId="17A3EE73" w:rsidR="00A839DA" w:rsidRPr="00344DFF" w:rsidRDefault="005F6CFE" w:rsidP="00E917D4">
      <w:pPr>
        <w:shd w:val="clear" w:color="auto" w:fill="FFFFFF"/>
        <w:spacing w:after="0"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lastRenderedPageBreak/>
        <w:t>მოკვლევის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ფორმატში, კომიტეტმა მოაწყო გასვლითი სხდომები ხელვაჩაურისა და ქობულეთის მუნიციპალიტეტებში, სადაც შეხვდა საჯარო სკოლების დირექტორებსა და ბიბლიოთეკარებს. </w:t>
      </w:r>
    </w:p>
    <w:p w14:paraId="76CE8887" w14:textId="7A80A17F" w:rsidR="005F6CFE" w:rsidRPr="00344DFF" w:rsidRDefault="005F6CFE" w:rsidP="00E917D4">
      <w:pPr>
        <w:shd w:val="clear" w:color="auto" w:fill="FFFFFF"/>
        <w:spacing w:after="0"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br/>
        <w:t xml:space="preserve">მოკვლევის პროცესშივე </w:t>
      </w:r>
      <w:r w:rsidR="005F674C" w:rsidRPr="00344DFF">
        <w:rPr>
          <w:rFonts w:asciiTheme="minorHAnsi" w:eastAsia="Times New Roman" w:hAnsiTheme="minorHAnsi" w:cstheme="minorHAnsi"/>
          <w:color w:val="auto"/>
          <w:szCs w:val="24"/>
          <w:lang w:val="ka-GE" w:eastAsia="en-GB"/>
        </w:rPr>
        <w:t xml:space="preserve">კომიტეტმა შეისწავლა და გააანალიზა </w:t>
      </w:r>
      <w:r w:rsidRPr="00344DFF">
        <w:rPr>
          <w:rFonts w:asciiTheme="minorHAnsi" w:eastAsia="Times New Roman" w:hAnsiTheme="minorHAnsi" w:cstheme="minorHAnsi"/>
          <w:color w:val="auto"/>
          <w:szCs w:val="24"/>
          <w:lang w:val="ka-GE" w:eastAsia="en-GB"/>
        </w:rPr>
        <w:t>მიღებული ინფორმაცი</w:t>
      </w:r>
      <w:r w:rsidR="005F674C" w:rsidRPr="00344DFF">
        <w:rPr>
          <w:rFonts w:asciiTheme="minorHAnsi" w:eastAsia="Times New Roman" w:hAnsiTheme="minorHAnsi" w:cstheme="minorHAnsi"/>
          <w:color w:val="auto"/>
          <w:szCs w:val="24"/>
          <w:lang w:val="ka-GE" w:eastAsia="en-GB"/>
        </w:rPr>
        <w:t>ა</w:t>
      </w:r>
      <w:r w:rsidRPr="00344DFF">
        <w:rPr>
          <w:rFonts w:asciiTheme="minorHAnsi" w:eastAsia="Times New Roman" w:hAnsiTheme="minorHAnsi" w:cstheme="minorHAnsi"/>
          <w:color w:val="auto"/>
          <w:szCs w:val="24"/>
          <w:lang w:val="ka-GE" w:eastAsia="en-GB"/>
        </w:rPr>
        <w:t>, რის შემდეგაც ჩატარდა</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ზეპირი მოსმენა, რომელშიც მონაწილეობა მიიღო</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40-მდე</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დაინტერესებულმა პირმა. მათ მიეცათ დისკუსიაში მონაწილეობის შესაძლებლობა, </w:t>
      </w:r>
      <w:r w:rsidR="005F674C" w:rsidRPr="00344DFF">
        <w:rPr>
          <w:rFonts w:asciiTheme="minorHAnsi" w:eastAsia="Times New Roman" w:hAnsiTheme="minorHAnsi" w:cstheme="minorHAnsi"/>
          <w:color w:val="auto"/>
          <w:szCs w:val="24"/>
          <w:lang w:val="ka-GE" w:eastAsia="en-GB"/>
        </w:rPr>
        <w:t xml:space="preserve">საბოლოოდ, </w:t>
      </w:r>
      <w:r w:rsidRPr="00344DFF">
        <w:rPr>
          <w:rFonts w:asciiTheme="minorHAnsi" w:eastAsia="Times New Roman" w:hAnsiTheme="minorHAnsi" w:cstheme="minorHAnsi"/>
          <w:color w:val="auto"/>
          <w:szCs w:val="24"/>
          <w:lang w:val="ka-GE" w:eastAsia="en-GB"/>
        </w:rPr>
        <w:t>გამოიკვეთა მიგნებები და ჩამოყალიბდა შესაბამისი რეკომენდაციები.</w:t>
      </w:r>
    </w:p>
    <w:p w14:paraId="6C588EF0" w14:textId="17471010" w:rsidR="005F6CFE" w:rsidRPr="00344DFF" w:rsidRDefault="005F6CFE"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თემატური მოკვლევის პროცესში, კომიტეტმა</w:t>
      </w:r>
      <w:r w:rsidR="00F45FC1" w:rsidRPr="00344DFF">
        <w:rPr>
          <w:rFonts w:asciiTheme="minorHAnsi" w:eastAsia="Times New Roman" w:hAnsiTheme="minorHAnsi" w:cstheme="minorHAnsi"/>
          <w:color w:val="auto"/>
          <w:szCs w:val="24"/>
          <w:lang w:val="ka-GE" w:eastAsia="en-GB"/>
        </w:rPr>
        <w:t xml:space="preserve"> </w:t>
      </w:r>
      <w:r w:rsidR="005F674C" w:rsidRPr="00344DFF">
        <w:rPr>
          <w:rFonts w:asciiTheme="minorHAnsi" w:eastAsia="Times New Roman" w:hAnsiTheme="minorHAnsi" w:cstheme="minorHAnsi"/>
          <w:color w:val="auto"/>
          <w:szCs w:val="24"/>
          <w:lang w:val="ka-GE" w:eastAsia="en-GB"/>
        </w:rPr>
        <w:t xml:space="preserve">სულ </w:t>
      </w:r>
      <w:r w:rsidRPr="00344DFF">
        <w:rPr>
          <w:rFonts w:asciiTheme="minorHAnsi" w:eastAsia="Times New Roman" w:hAnsiTheme="minorHAnsi" w:cstheme="minorHAnsi"/>
          <w:color w:val="auto"/>
          <w:szCs w:val="24"/>
          <w:lang w:val="ka-GE" w:eastAsia="en-GB"/>
        </w:rPr>
        <w:t>204</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 xml:space="preserve">სუბიექტისგან მიიღო </w:t>
      </w:r>
      <w:r w:rsidR="006B5317" w:rsidRPr="00344DFF">
        <w:rPr>
          <w:rFonts w:asciiTheme="minorHAnsi" w:eastAsia="Times New Roman" w:hAnsiTheme="minorHAnsi" w:cstheme="minorHAnsi"/>
          <w:color w:val="auto"/>
          <w:szCs w:val="24"/>
          <w:lang w:val="ka-GE" w:eastAsia="en-GB"/>
        </w:rPr>
        <w:t xml:space="preserve">წერილობითი </w:t>
      </w:r>
      <w:r w:rsidRPr="00344DFF">
        <w:rPr>
          <w:rFonts w:asciiTheme="minorHAnsi" w:eastAsia="Times New Roman" w:hAnsiTheme="minorHAnsi" w:cstheme="minorHAnsi"/>
          <w:color w:val="auto"/>
          <w:szCs w:val="24"/>
          <w:lang w:val="ka-GE" w:eastAsia="en-GB"/>
        </w:rPr>
        <w:t xml:space="preserve">ინფორმაცია. </w:t>
      </w:r>
    </w:p>
    <w:p w14:paraId="1C3FFE58" w14:textId="77777777" w:rsidR="00AF423D" w:rsidRPr="00344DFF" w:rsidRDefault="00AF423D"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p>
    <w:p w14:paraId="13CE8697" w14:textId="290F5988" w:rsidR="006B5317" w:rsidRPr="00344DFF" w:rsidRDefault="00344DFF" w:rsidP="00AF423D">
      <w:pPr>
        <w:pStyle w:val="Heading2"/>
        <w:ind w:right="-425"/>
        <w:rPr>
          <w:rFonts w:asciiTheme="minorHAnsi" w:hAnsiTheme="minorHAnsi" w:cstheme="minorHAnsi"/>
        </w:rPr>
      </w:pPr>
      <w:bookmarkStart w:id="10" w:name="_Toc121145261"/>
      <w:r>
        <w:rPr>
          <w:rFonts w:asciiTheme="minorHAnsi" w:hAnsiTheme="minorHAnsi" w:cstheme="minorHAnsi"/>
          <w:noProof/>
        </w:rPr>
        <w:drawing>
          <wp:anchor distT="0" distB="0" distL="114300" distR="114300" simplePos="0" relativeHeight="251657219" behindDoc="0" locked="0" layoutInCell="1" allowOverlap="1" wp14:anchorId="6E3DA362" wp14:editId="7BE19094">
            <wp:simplePos x="0" y="0"/>
            <wp:positionH relativeFrom="column">
              <wp:posOffset>-293887</wp:posOffset>
            </wp:positionH>
            <wp:positionV relativeFrom="paragraph">
              <wp:posOffset>353017</wp:posOffset>
            </wp:positionV>
            <wp:extent cx="6705600" cy="2231390"/>
            <wp:effectExtent l="19050" t="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4CEA745F" wp14:editId="3D37409B">
                <wp:simplePos x="0" y="0"/>
                <wp:positionH relativeFrom="column">
                  <wp:posOffset>10913</wp:posOffset>
                </wp:positionH>
                <wp:positionV relativeFrom="paragraph">
                  <wp:posOffset>2443075</wp:posOffset>
                </wp:positionV>
                <wp:extent cx="5965371" cy="0"/>
                <wp:effectExtent l="0" t="0" r="0" b="0"/>
                <wp:wrapTopAndBottom/>
                <wp:docPr id="4" name="Straight Connector 4"/>
                <wp:cNvGraphicFramePr/>
                <a:graphic xmlns:a="http://schemas.openxmlformats.org/drawingml/2006/main">
                  <a:graphicData uri="http://schemas.microsoft.com/office/word/2010/wordprocessingShape">
                    <wps:wsp>
                      <wps:cNvCnPr/>
                      <wps:spPr>
                        <a:xfrm>
                          <a:off x="0" y="0"/>
                          <a:ext cx="5965371" cy="0"/>
                        </a:xfrm>
                        <a:prstGeom prst="line">
                          <a:avLst/>
                        </a:prstGeom>
                        <a:ln w="19050" cap="rnd">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53A8F" id="Straight Connector 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85pt,192.35pt" to="470.5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fA0QEAABAEAAAOAAAAZHJzL2Uyb0RvYy54bWysU9tu2zAMfR/QfxD03tju4G414vShRfey&#10;S7F2H6BKVCxAN0hq7Pz9KDlxim7A0GJ+kCWSh+Q5otbXk9FkByEqZ3varGpKwHInlN329Nfj3fln&#10;SmJiVjDtLPR0D5Feb84+rEffwYUbnBYQCCaxsRt9T4eUfFdVkQ9gWFw5Dxad0gXDEh7DthKBjZjd&#10;6Oqiri+r0QXhg+MQI1pvZyfdlPxSAk8/pIyQiO4p9pbKGsr6lNdqs2bdNjA/KH5og72jC8OUxaJL&#10;qluWGHkO6o9URvHgopNpxZ2pnJSKQ+GAbJr6FZuHgXkoXFCc6BeZ4v9Ly7/vbux9QBlGH7vo70Nm&#10;Mclg8h/7I1MRa7+IBVMiHI3t1WX78VNDCT/6qhPQh5i+gDMkb3qqlc08WMd2X2PCYhh6DMlmbcmI&#10;03NVt3hHnOEcBCsKIDqtxJ3SOoeVqYAbHciO4X0yzsGmtsTpZ/PNidne1vjlm8UqC2Q+nbKhT1s0&#10;nmiXXdprmDv6CZIogUSbuZE8ka9rN4cq2mJ0hknsdAHW/wYe4jMUyrS+BbwgSmVn0wI2yrrwt+pp&#10;OrYs5/ijAjPvLMGTE/syEEUaHLui3OGJ5Ll+eS7w00Pe/AYAAP//AwBQSwMEFAAGAAgAAAAhAGG2&#10;GLraAAAACQEAAA8AAABkcnMvZG93bnJldi54bWxMj09Lw0AQxe9Cv8MyBW92E1tsjdkUkXoV2ip4&#10;3GbH/DE7GzPbNn77jiDobd68x5vf5OvRd+qEAzeBDKSzBBRSGVxDlYHX/fPNChRHS852gdDANzKs&#10;i8lVbjMXzrTF0y5WSkqIM2ugjrHPtOayRm95Fnok8T7C4G0UOVTaDfYs5b7Tt0lyp71tSC7Utsen&#10;GsvP3dEbeGvn+qt955I3cROwTZGW/GLM9XR8fAAVcYx/YfjBF3QohOkQjuRYdaKXEjQwXy1kEP9+&#10;kaagDr8bXeT6/wfFBQAA//8DAFBLAQItABQABgAIAAAAIQC2gziS/gAAAOEBAAATAAAAAAAAAAAA&#10;AAAAAAAAAABbQ29udGVudF9UeXBlc10ueG1sUEsBAi0AFAAGAAgAAAAhADj9If/WAAAAlAEAAAsA&#10;AAAAAAAAAAAAAAAALwEAAF9yZWxzLy5yZWxzUEsBAi0AFAAGAAgAAAAhAIpV18DRAQAAEAQAAA4A&#10;AAAAAAAAAAAAAAAALgIAAGRycy9lMm9Eb2MueG1sUEsBAi0AFAAGAAgAAAAhAGG2GLraAAAACQEA&#10;AA8AAAAAAAAAAAAAAAAAKwQAAGRycy9kb3ducmV2LnhtbFBLBQYAAAAABAAEAPMAAAAyBQAAAAA=&#10;" strokecolor="#1f3763 [1608]" strokeweight="1.5pt">
                <v:stroke joinstyle="miter" endcap="round"/>
                <w10:wrap type="topAndBottom"/>
              </v:line>
            </w:pict>
          </mc:Fallback>
        </mc:AlternateContent>
      </w:r>
      <w:r w:rsidR="006B5317" w:rsidRPr="00344DFF">
        <w:rPr>
          <w:rFonts w:asciiTheme="minorHAnsi" w:hAnsiTheme="minorHAnsi" w:cstheme="minorHAnsi"/>
        </w:rPr>
        <w:t>2.6. განხორციელებული ღონისძიებები</w:t>
      </w:r>
      <w:bookmarkEnd w:id="10"/>
    </w:p>
    <w:p w14:paraId="04E7CFE3" w14:textId="4314EF9A" w:rsidR="006B5317" w:rsidRPr="00344DFF" w:rsidRDefault="009B64E2" w:rsidP="00AF423D">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მოკვლევის ფარგლებში კომიტეტ</w:t>
      </w:r>
      <w:r w:rsidR="00503CED" w:rsidRPr="00344DFF">
        <w:rPr>
          <w:rFonts w:asciiTheme="minorHAnsi" w:eastAsia="Times New Roman" w:hAnsiTheme="minorHAnsi" w:cstheme="minorHAnsi"/>
          <w:color w:val="auto"/>
          <w:szCs w:val="24"/>
          <w:lang w:val="ka-GE" w:eastAsia="en-GB"/>
        </w:rPr>
        <w:t xml:space="preserve">ს აქტიური კომუნიკაცია ჰქონდა სხვადასხვა საგანმანათლებლო დაწესებულებებთან, გარდა წერილობითი მიმართვებისა, მოკვლევაში ჩართულობის გასაზრდელად გაიმართა ორი გასვლითი სხდომა. </w:t>
      </w:r>
      <w:r w:rsidR="00B15A25" w:rsidRPr="00344DFF">
        <w:rPr>
          <w:rFonts w:asciiTheme="minorHAnsi" w:eastAsia="Times New Roman" w:hAnsiTheme="minorHAnsi" w:cstheme="minorHAnsi"/>
          <w:color w:val="auto"/>
          <w:szCs w:val="24"/>
          <w:lang w:val="ka-GE" w:eastAsia="en-GB"/>
        </w:rPr>
        <w:t xml:space="preserve">27 მაისს </w:t>
      </w:r>
      <w:r w:rsidR="00F64DB8" w:rsidRPr="00344DFF">
        <w:rPr>
          <w:rFonts w:asciiTheme="minorHAnsi" w:eastAsia="Times New Roman" w:hAnsiTheme="minorHAnsi" w:cstheme="minorHAnsi"/>
          <w:color w:val="auto"/>
          <w:szCs w:val="24"/>
          <w:lang w:val="ka-GE" w:eastAsia="en-GB"/>
        </w:rPr>
        <w:t>ხელვაჩაურის მუნიციპალიტეტის თხილნარის საჯარო სკოლაში</w:t>
      </w:r>
      <w:r w:rsidR="00DF7B82" w:rsidRPr="00344DFF">
        <w:rPr>
          <w:rFonts w:asciiTheme="minorHAnsi" w:eastAsia="Times New Roman" w:hAnsiTheme="minorHAnsi" w:cstheme="minorHAnsi"/>
          <w:color w:val="auto"/>
          <w:szCs w:val="24"/>
          <w:lang w:val="ka-GE" w:eastAsia="en-GB"/>
        </w:rPr>
        <w:t>, მუნიციპალიტეტის საჯარო სკოლების დირექტორებსა და ბიბლიოთეკარებთან</w:t>
      </w:r>
      <w:r w:rsidR="00D071DE" w:rsidRPr="00344DFF">
        <w:rPr>
          <w:rFonts w:asciiTheme="minorHAnsi" w:eastAsia="Times New Roman" w:hAnsiTheme="minorHAnsi" w:cstheme="minorHAnsi"/>
          <w:color w:val="auto"/>
          <w:szCs w:val="24"/>
          <w:lang w:val="ka-GE" w:eastAsia="en-GB"/>
        </w:rPr>
        <w:t xml:space="preserve">, </w:t>
      </w:r>
      <w:r w:rsidR="00F64DB8" w:rsidRPr="00344DFF">
        <w:rPr>
          <w:rFonts w:asciiTheme="minorHAnsi" w:eastAsia="Times New Roman" w:hAnsiTheme="minorHAnsi" w:cstheme="minorHAnsi"/>
          <w:color w:val="auto"/>
          <w:szCs w:val="24"/>
          <w:lang w:val="ka-GE" w:eastAsia="en-GB"/>
        </w:rPr>
        <w:t xml:space="preserve"> 3 ივნისს </w:t>
      </w:r>
      <w:r w:rsidR="00503CED" w:rsidRPr="00344DFF">
        <w:rPr>
          <w:rFonts w:asciiTheme="minorHAnsi" w:eastAsia="Times New Roman" w:hAnsiTheme="minorHAnsi" w:cstheme="minorHAnsi"/>
          <w:color w:val="auto"/>
          <w:szCs w:val="24"/>
          <w:lang w:val="ka-GE" w:eastAsia="en-GB"/>
        </w:rPr>
        <w:t xml:space="preserve">კი </w:t>
      </w:r>
      <w:r w:rsidR="00F64DB8" w:rsidRPr="00344DFF">
        <w:rPr>
          <w:rFonts w:asciiTheme="minorHAnsi" w:eastAsia="Times New Roman" w:hAnsiTheme="minorHAnsi" w:cstheme="minorHAnsi"/>
          <w:color w:val="auto"/>
          <w:szCs w:val="24"/>
          <w:lang w:val="ka-GE" w:eastAsia="en-GB"/>
        </w:rPr>
        <w:t>ქობულეთის მუნიციპალიტეტში</w:t>
      </w:r>
      <w:r w:rsidR="00D071DE" w:rsidRPr="00344DFF">
        <w:rPr>
          <w:rFonts w:asciiTheme="minorHAnsi" w:eastAsia="Times New Roman" w:hAnsiTheme="minorHAnsi" w:cstheme="minorHAnsi"/>
          <w:color w:val="auto"/>
          <w:szCs w:val="24"/>
          <w:lang w:val="ka-GE" w:eastAsia="en-GB"/>
        </w:rPr>
        <w:t xml:space="preserve"> </w:t>
      </w:r>
      <w:r w:rsidR="001E7387" w:rsidRPr="00344DFF">
        <w:rPr>
          <w:rFonts w:asciiTheme="minorHAnsi" w:eastAsia="Times New Roman" w:hAnsiTheme="minorHAnsi" w:cstheme="minorHAnsi"/>
          <w:color w:val="auto"/>
          <w:szCs w:val="24"/>
          <w:lang w:val="ka-GE" w:eastAsia="en-GB"/>
        </w:rPr>
        <w:t>ქობულეთის საჯარო სკოლების დირექტორებ</w:t>
      </w:r>
      <w:r w:rsidR="00DF7B82" w:rsidRPr="00344DFF">
        <w:rPr>
          <w:rFonts w:asciiTheme="minorHAnsi" w:eastAsia="Times New Roman" w:hAnsiTheme="minorHAnsi" w:cstheme="minorHAnsi"/>
          <w:color w:val="auto"/>
          <w:szCs w:val="24"/>
          <w:lang w:val="ka-GE" w:eastAsia="en-GB"/>
        </w:rPr>
        <w:t>სა</w:t>
      </w:r>
      <w:r w:rsidR="001E7387" w:rsidRPr="00344DFF">
        <w:rPr>
          <w:rFonts w:asciiTheme="minorHAnsi" w:eastAsia="Times New Roman" w:hAnsiTheme="minorHAnsi" w:cstheme="minorHAnsi"/>
          <w:color w:val="auto"/>
          <w:szCs w:val="24"/>
          <w:lang w:val="ka-GE" w:eastAsia="en-GB"/>
        </w:rPr>
        <w:t xml:space="preserve"> და ბიბლიოთეკარებ</w:t>
      </w:r>
      <w:r w:rsidR="00D071DE" w:rsidRPr="00344DFF">
        <w:rPr>
          <w:rFonts w:asciiTheme="minorHAnsi" w:eastAsia="Times New Roman" w:hAnsiTheme="minorHAnsi" w:cstheme="minorHAnsi"/>
          <w:color w:val="auto"/>
          <w:szCs w:val="24"/>
          <w:lang w:val="ka-GE" w:eastAsia="en-GB"/>
        </w:rPr>
        <w:t>თან შეხვედრებზე</w:t>
      </w:r>
      <w:r w:rsidR="00DF7B82" w:rsidRPr="00344DFF">
        <w:rPr>
          <w:rFonts w:asciiTheme="minorHAnsi" w:eastAsia="Times New Roman" w:hAnsiTheme="minorHAnsi" w:cstheme="minorHAnsi"/>
          <w:color w:val="auto"/>
          <w:szCs w:val="24"/>
          <w:lang w:val="ka-GE" w:eastAsia="en-GB"/>
        </w:rPr>
        <w:t xml:space="preserve">, კომიტეტის წევრებმა </w:t>
      </w:r>
      <w:r w:rsidR="00D071DE" w:rsidRPr="00344DFF">
        <w:rPr>
          <w:rFonts w:asciiTheme="minorHAnsi" w:eastAsia="Times New Roman" w:hAnsiTheme="minorHAnsi" w:cstheme="minorHAnsi"/>
          <w:color w:val="auto"/>
          <w:szCs w:val="24"/>
          <w:lang w:val="ka-GE" w:eastAsia="en-GB"/>
        </w:rPr>
        <w:t xml:space="preserve">ისაუბრეს </w:t>
      </w:r>
      <w:r w:rsidR="00DF7B82" w:rsidRPr="00344DFF">
        <w:rPr>
          <w:rFonts w:asciiTheme="minorHAnsi" w:eastAsia="Times New Roman" w:hAnsiTheme="minorHAnsi" w:cstheme="minorHAnsi"/>
          <w:color w:val="auto"/>
          <w:szCs w:val="24"/>
          <w:lang w:val="ka-GE" w:eastAsia="en-GB"/>
        </w:rPr>
        <w:t>თემატური მოკვლევის მიზან</w:t>
      </w:r>
      <w:r w:rsidR="00D071DE" w:rsidRPr="00344DFF">
        <w:rPr>
          <w:rFonts w:asciiTheme="minorHAnsi" w:eastAsia="Times New Roman" w:hAnsiTheme="minorHAnsi" w:cstheme="minorHAnsi"/>
          <w:color w:val="auto"/>
          <w:szCs w:val="24"/>
          <w:lang w:val="ka-GE" w:eastAsia="en-GB"/>
        </w:rPr>
        <w:t>ზე</w:t>
      </w:r>
      <w:r w:rsidR="00DF7B82" w:rsidRPr="00344DFF">
        <w:rPr>
          <w:rFonts w:asciiTheme="minorHAnsi" w:eastAsia="Times New Roman" w:hAnsiTheme="minorHAnsi" w:cstheme="minorHAnsi"/>
          <w:color w:val="auto"/>
          <w:szCs w:val="24"/>
          <w:lang w:val="ka-GE" w:eastAsia="en-GB"/>
        </w:rPr>
        <w:t>,  იმსჯელეს   საჯარო სკოლების ბიბლიოთეკებში არსებულ მდგომარეობაზე</w:t>
      </w:r>
      <w:r w:rsidR="00D071DE" w:rsidRPr="00344DFF">
        <w:rPr>
          <w:rFonts w:asciiTheme="minorHAnsi" w:eastAsia="Times New Roman" w:hAnsiTheme="minorHAnsi" w:cstheme="minorHAnsi"/>
          <w:color w:val="auto"/>
          <w:szCs w:val="24"/>
          <w:lang w:val="ka-GE" w:eastAsia="en-GB"/>
        </w:rPr>
        <w:t xml:space="preserve"> და მოისმინეს სფეროს წარმომადგენელთა მოსაზრებები</w:t>
      </w:r>
      <w:r w:rsidR="00DF7B82" w:rsidRPr="00344DFF">
        <w:rPr>
          <w:rFonts w:asciiTheme="minorHAnsi" w:eastAsia="Times New Roman" w:hAnsiTheme="minorHAnsi" w:cstheme="minorHAnsi"/>
          <w:color w:val="auto"/>
          <w:szCs w:val="24"/>
          <w:lang w:val="ka-GE" w:eastAsia="en-GB"/>
        </w:rPr>
        <w:t>.</w:t>
      </w:r>
    </w:p>
    <w:p w14:paraId="7D179E52" w14:textId="2946D0CF" w:rsidR="001E7387" w:rsidRPr="00344DFF" w:rsidRDefault="001E7387" w:rsidP="00AF423D">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27 ოქტომბერს ბათუმის შოთა რუსთაველის სახელმწიფო უნივერსიტეტში გაიმართა ზეპირი მოსმენა თემატური მოკვლევის თაობაზე. შეხვედრაში მონაწილეობდნენ მუნიციპალიტეტების საგანმანათლებლო რესურსცენტრების უფროსები, ბათუმის საჯარო სკოლების დირექტორები და ბიბლიოთეკარები.</w:t>
      </w:r>
    </w:p>
    <w:p w14:paraId="13C5BD4A" w14:textId="30BD8A92" w:rsidR="001E7387" w:rsidRPr="00344DFF" w:rsidRDefault="001E7387" w:rsidP="00DD079E">
      <w:pPr>
        <w:ind w:left="0" w:right="0"/>
        <w:rPr>
          <w:rFonts w:asciiTheme="minorHAnsi" w:hAnsiTheme="minorHAnsi" w:cstheme="minorHAnsi"/>
          <w:lang w:val="ka-GE"/>
        </w:rPr>
      </w:pPr>
    </w:p>
    <w:p w14:paraId="1C707C9C" w14:textId="278A27D4" w:rsidR="005F6CFE" w:rsidRPr="00344DFF" w:rsidRDefault="00A20850" w:rsidP="00344DFF">
      <w:pPr>
        <w:pStyle w:val="Heading2"/>
        <w:keepNext/>
        <w:tabs>
          <w:tab w:val="clear" w:pos="567"/>
        </w:tabs>
        <w:jc w:val="both"/>
        <w:rPr>
          <w:rFonts w:asciiTheme="minorHAnsi" w:hAnsiTheme="minorHAnsi" w:cstheme="minorHAnsi"/>
        </w:rPr>
      </w:pPr>
      <w:bookmarkStart w:id="11" w:name="_Toc121145262"/>
      <w:r w:rsidRPr="00344DFF">
        <w:rPr>
          <w:rFonts w:asciiTheme="minorHAnsi" w:hAnsiTheme="minorHAnsi" w:cstheme="minorHAnsi"/>
        </w:rPr>
        <w:lastRenderedPageBreak/>
        <w:t>2.</w:t>
      </w:r>
      <w:r w:rsidR="006B5317" w:rsidRPr="00344DFF">
        <w:rPr>
          <w:rFonts w:asciiTheme="minorHAnsi" w:hAnsiTheme="minorHAnsi" w:cstheme="minorHAnsi"/>
        </w:rPr>
        <w:t>7</w:t>
      </w:r>
      <w:r w:rsidRPr="00344DFF">
        <w:rPr>
          <w:rFonts w:asciiTheme="minorHAnsi" w:hAnsiTheme="minorHAnsi" w:cstheme="minorHAnsi"/>
        </w:rPr>
        <w:t>.</w:t>
      </w:r>
      <w:r w:rsidR="00126203" w:rsidRPr="00344DFF">
        <w:rPr>
          <w:rFonts w:asciiTheme="minorHAnsi" w:hAnsiTheme="minorHAnsi" w:cstheme="minorHAnsi"/>
        </w:rPr>
        <w:t xml:space="preserve"> </w:t>
      </w:r>
      <w:r w:rsidR="005F6CFE" w:rsidRPr="00344DFF">
        <w:rPr>
          <w:rFonts w:asciiTheme="minorHAnsi" w:hAnsiTheme="minorHAnsi" w:cstheme="minorHAnsi"/>
        </w:rPr>
        <w:t>მოკვლევის კითხვები</w:t>
      </w:r>
      <w:bookmarkEnd w:id="11"/>
    </w:p>
    <w:p w14:paraId="2269240C" w14:textId="77777777" w:rsidR="005F6CFE" w:rsidRPr="00344DFF" w:rsidRDefault="005F6CFE" w:rsidP="00E917D4">
      <w:pPr>
        <w:shd w:val="clear" w:color="auto" w:fill="FFFFFF"/>
        <w:spacing w:before="100" w:beforeAutospacing="1" w:after="100" w:afterAutospacing="1" w:line="276" w:lineRule="auto"/>
        <w:ind w:left="0"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სფეროს შესწავლის მიზნით, თემატური მოკვლევის ჯგუფმა განსაზღვრა ის ძირითადი კითხვები, რომლებიც კვლევის ფოკუსში მოექცა, ხოლო ამ კითხვებზე მიღებულ ინფორმაციას დაეფუძნა მოკვლევის ანგარიში.</w:t>
      </w:r>
    </w:p>
    <w:p w14:paraId="36989CC1" w14:textId="77777777" w:rsidR="005F6CFE" w:rsidRPr="00344DFF" w:rsidRDefault="005F6CFE" w:rsidP="00E917D4">
      <w:pPr>
        <w:numPr>
          <w:ilvl w:val="0"/>
          <w:numId w:val="15"/>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როგორია სასკოლო ბიბლიოთეკების ინფრასტრუქტურა და მატერიალურ-ტექნიკური ბაზა, აკმაყოფილებს თუ არა ის სწავლა-სწავლების პროცესისათვის აუცილებელ მოთხოვნებს?</w:t>
      </w:r>
    </w:p>
    <w:p w14:paraId="17C25B07" w14:textId="77777777" w:rsidR="005F6CFE" w:rsidRPr="00344DFF" w:rsidRDefault="005F6CFE" w:rsidP="00E917D4">
      <w:pPr>
        <w:numPr>
          <w:ilvl w:val="0"/>
          <w:numId w:val="15"/>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როგორია წიგნადი ფონდი, რამდენად პასუხობს თანამედროვე მოთხოვნებს?</w:t>
      </w:r>
    </w:p>
    <w:p w14:paraId="162AD6E4" w14:textId="77777777" w:rsidR="005F6CFE" w:rsidRPr="00344DFF" w:rsidRDefault="005F6CFE" w:rsidP="00E917D4">
      <w:pPr>
        <w:numPr>
          <w:ilvl w:val="0"/>
          <w:numId w:val="15"/>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რამდენად არის ელექტრონულ წიგნებთან წვდომის შესაძლებლობა?</w:t>
      </w:r>
    </w:p>
    <w:p w14:paraId="048296EA" w14:textId="77777777" w:rsidR="005F6CFE" w:rsidRPr="00344DFF" w:rsidRDefault="005F6CFE" w:rsidP="00E917D4">
      <w:pPr>
        <w:numPr>
          <w:ilvl w:val="0"/>
          <w:numId w:val="15"/>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როგორია დასაქმებული ბიბლიოთეკარების კვალიფიკაცია?</w:t>
      </w:r>
    </w:p>
    <w:p w14:paraId="20E43752" w14:textId="77777777" w:rsidR="005F6CFE" w:rsidRPr="00344DFF" w:rsidRDefault="005F6CFE" w:rsidP="00DD079E">
      <w:pPr>
        <w:numPr>
          <w:ilvl w:val="0"/>
          <w:numId w:val="15"/>
        </w:numPr>
        <w:shd w:val="clear" w:color="auto" w:fill="FFFFFF"/>
        <w:spacing w:before="100" w:beforeAutospacing="1" w:after="0"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როგორია ბოლო 3 წლის სტატისტიკა:</w:t>
      </w:r>
    </w:p>
    <w:p w14:paraId="6E2B13FC" w14:textId="06168ACF" w:rsidR="005F6CFE" w:rsidRPr="00344DFF" w:rsidRDefault="00F45FC1" w:rsidP="00E917D4">
      <w:pPr>
        <w:shd w:val="clear" w:color="auto" w:fill="FFFFFF"/>
        <w:spacing w:before="100" w:beforeAutospacing="1" w:after="0" w:line="276" w:lineRule="auto"/>
        <w:ind w:left="708"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  </w:t>
      </w:r>
      <w:r w:rsidR="005F6CFE" w:rsidRPr="00344DFF">
        <w:rPr>
          <w:rFonts w:asciiTheme="minorHAnsi" w:eastAsia="Times New Roman" w:hAnsiTheme="minorHAnsi" w:cstheme="minorHAnsi"/>
          <w:color w:val="auto"/>
          <w:szCs w:val="24"/>
          <w:lang w:val="ka-GE" w:eastAsia="en-GB"/>
        </w:rPr>
        <w:t>ა) სასკოლო ბიბლიოთეკით მოსწავლეთა სარგებლობის თაობაზე;</w:t>
      </w:r>
    </w:p>
    <w:p w14:paraId="05AAAA87" w14:textId="59D8A5EA" w:rsidR="005F6CFE" w:rsidRPr="00344DFF" w:rsidRDefault="00F45FC1" w:rsidP="00E917D4">
      <w:pPr>
        <w:shd w:val="clear" w:color="auto" w:fill="FFFFFF"/>
        <w:spacing w:after="0" w:line="276" w:lineRule="auto"/>
        <w:ind w:left="708"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  </w:t>
      </w:r>
      <w:r w:rsidR="005F6CFE" w:rsidRPr="00344DFF">
        <w:rPr>
          <w:rFonts w:asciiTheme="minorHAnsi" w:eastAsia="Times New Roman" w:hAnsiTheme="minorHAnsi" w:cstheme="minorHAnsi"/>
          <w:color w:val="auto"/>
          <w:szCs w:val="24"/>
          <w:lang w:val="ka-GE" w:eastAsia="en-GB"/>
        </w:rPr>
        <w:t>ბ)რომელი კლასების მოსწავლეები სარგებლობენ ძირითადად</w:t>
      </w:r>
      <w:r w:rsidRPr="00344DFF">
        <w:rPr>
          <w:rFonts w:asciiTheme="minorHAnsi" w:eastAsia="Times New Roman" w:hAnsiTheme="minorHAnsi" w:cstheme="minorHAnsi"/>
          <w:color w:val="auto"/>
          <w:szCs w:val="24"/>
          <w:lang w:val="ka-GE" w:eastAsia="en-GB"/>
        </w:rPr>
        <w:t xml:space="preserve"> </w:t>
      </w:r>
      <w:r w:rsidR="005F6CFE" w:rsidRPr="00344DFF">
        <w:rPr>
          <w:rFonts w:asciiTheme="minorHAnsi" w:eastAsia="Times New Roman" w:hAnsiTheme="minorHAnsi" w:cstheme="minorHAnsi"/>
          <w:color w:val="auto"/>
          <w:szCs w:val="24"/>
          <w:lang w:val="ka-GE" w:eastAsia="en-GB"/>
        </w:rPr>
        <w:t>ბიბლიოთეკით?</w:t>
      </w:r>
    </w:p>
    <w:p w14:paraId="7F5CB9CE" w14:textId="3144599B" w:rsidR="005F6CFE" w:rsidRPr="00344DFF" w:rsidRDefault="00F45FC1" w:rsidP="00E917D4">
      <w:pPr>
        <w:shd w:val="clear" w:color="auto" w:fill="FFFFFF"/>
        <w:spacing w:after="0" w:line="276" w:lineRule="auto"/>
        <w:ind w:left="708"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  </w:t>
      </w:r>
      <w:r w:rsidR="005F6CFE" w:rsidRPr="00344DFF">
        <w:rPr>
          <w:rFonts w:asciiTheme="minorHAnsi" w:eastAsia="Times New Roman" w:hAnsiTheme="minorHAnsi" w:cstheme="minorHAnsi"/>
          <w:color w:val="auto"/>
          <w:szCs w:val="24"/>
          <w:lang w:val="ka-GE" w:eastAsia="en-GB"/>
        </w:rPr>
        <w:t>გ) მოთხოვნადია მხატვრული თუ თემატური ლიტერატურა?</w:t>
      </w:r>
    </w:p>
    <w:p w14:paraId="23511FF4" w14:textId="5E1FE17E" w:rsidR="005F6CFE" w:rsidRPr="00344DFF" w:rsidRDefault="00F45FC1" w:rsidP="00E917D4">
      <w:pPr>
        <w:shd w:val="clear" w:color="auto" w:fill="FFFFFF"/>
        <w:spacing w:after="100" w:afterAutospacing="1" w:line="276" w:lineRule="auto"/>
        <w:ind w:left="708" w:right="0" w:firstLine="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  </w:t>
      </w:r>
      <w:r w:rsidR="005F6CFE" w:rsidRPr="00344DFF">
        <w:rPr>
          <w:rFonts w:asciiTheme="minorHAnsi" w:eastAsia="Times New Roman" w:hAnsiTheme="minorHAnsi" w:cstheme="minorHAnsi"/>
          <w:color w:val="auto"/>
          <w:szCs w:val="24"/>
          <w:lang w:val="ka-GE" w:eastAsia="en-GB"/>
        </w:rPr>
        <w:t>დ) ინფორმაცია წიგნადი ფონდის განახლება/შევსების თაობაზე;</w:t>
      </w:r>
    </w:p>
    <w:p w14:paraId="7A43A0E3" w14:textId="77777777" w:rsidR="005F6CFE" w:rsidRPr="00344DFF" w:rsidRDefault="005F6CFE" w:rsidP="00E917D4">
      <w:pPr>
        <w:numPr>
          <w:ilvl w:val="0"/>
          <w:numId w:val="16"/>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რა სახით მონაწილეობენ სასკოლო ბიბლიოთეკები სწავლა-სწავლების პროცესში?</w:t>
      </w:r>
    </w:p>
    <w:p w14:paraId="0F802F16" w14:textId="77777777" w:rsidR="005F6CFE" w:rsidRPr="00344DFF" w:rsidRDefault="005F6CFE" w:rsidP="00E917D4">
      <w:pPr>
        <w:numPr>
          <w:ilvl w:val="0"/>
          <w:numId w:val="16"/>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რა ტიპის მხარდაჭერას უწევს სახელმწიფო(ადგილობრივი/ცენტრალური ხელისუფლება) სასკოლო ბიბლიოთეკებს?</w:t>
      </w:r>
    </w:p>
    <w:p w14:paraId="439B13F7" w14:textId="54FE2278" w:rsidR="005F6CFE" w:rsidRPr="00344DFF" w:rsidRDefault="005F6CFE" w:rsidP="00E917D4">
      <w:pPr>
        <w:numPr>
          <w:ilvl w:val="0"/>
          <w:numId w:val="16"/>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რა ტიპის მხარდაჭერაა საჭირო სახელმწიფოს მხრიდან სასკოლო ბიბლიოთეკებში არსებული ხარვეზების აღმოსაფხვრელად?</w:t>
      </w:r>
    </w:p>
    <w:p w14:paraId="2F59D4AE" w14:textId="44B942A8" w:rsidR="001B1812" w:rsidRPr="00344DFF" w:rsidRDefault="005F6CFE" w:rsidP="00E917D4">
      <w:pPr>
        <w:numPr>
          <w:ilvl w:val="0"/>
          <w:numId w:val="16"/>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 xml:space="preserve">რა სახის ახალი სტანდარტების დანერგვა </w:t>
      </w:r>
      <w:r w:rsidR="00CB52AA" w:rsidRPr="00344DFF">
        <w:rPr>
          <w:rFonts w:asciiTheme="minorHAnsi" w:eastAsia="Times New Roman" w:hAnsiTheme="minorHAnsi" w:cstheme="minorHAnsi"/>
          <w:color w:val="auto"/>
          <w:szCs w:val="24"/>
          <w:lang w:val="ka-GE" w:eastAsia="en-GB"/>
        </w:rPr>
        <w:t xml:space="preserve">მიიჩნევა </w:t>
      </w:r>
      <w:r w:rsidRPr="00344DFF">
        <w:rPr>
          <w:rFonts w:asciiTheme="minorHAnsi" w:eastAsia="Times New Roman" w:hAnsiTheme="minorHAnsi" w:cstheme="minorHAnsi"/>
          <w:color w:val="auto"/>
          <w:szCs w:val="24"/>
          <w:lang w:val="ka-GE" w:eastAsia="en-GB"/>
        </w:rPr>
        <w:t>საჭიროდ სასკო</w:t>
      </w:r>
      <w:r w:rsidR="001B1812" w:rsidRPr="00344DFF">
        <w:rPr>
          <w:rFonts w:asciiTheme="minorHAnsi" w:eastAsia="Times New Roman" w:hAnsiTheme="minorHAnsi" w:cstheme="minorHAnsi"/>
          <w:color w:val="auto"/>
          <w:szCs w:val="24"/>
          <w:lang w:val="ka-GE" w:eastAsia="en-GB"/>
        </w:rPr>
        <w:t>ლო ბიბლიოთეკებთან მიმართებაში?</w:t>
      </w:r>
    </w:p>
    <w:p w14:paraId="2440EAE8" w14:textId="123EF94E" w:rsidR="005F6CFE" w:rsidRPr="00344DFF" w:rsidRDefault="005F6CFE" w:rsidP="00E917D4">
      <w:pPr>
        <w:numPr>
          <w:ilvl w:val="0"/>
          <w:numId w:val="16"/>
        </w:numPr>
        <w:shd w:val="clear" w:color="auto" w:fill="FFFFFF"/>
        <w:spacing w:before="100" w:beforeAutospacing="1" w:after="100" w:afterAutospacing="1" w:line="276" w:lineRule="auto"/>
        <w:ind w:right="0"/>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როგორ</w:t>
      </w:r>
      <w:r w:rsidR="00CB52AA" w:rsidRPr="00344DFF">
        <w:rPr>
          <w:rFonts w:asciiTheme="minorHAnsi" w:eastAsia="Times New Roman" w:hAnsiTheme="minorHAnsi" w:cstheme="minorHAnsi"/>
          <w:color w:val="auto"/>
          <w:szCs w:val="24"/>
          <w:lang w:val="ka-GE" w:eastAsia="en-GB"/>
        </w:rPr>
        <w:t>ია</w:t>
      </w:r>
      <w:r w:rsidRPr="00344DFF">
        <w:rPr>
          <w:rFonts w:asciiTheme="minorHAnsi" w:eastAsia="Times New Roman" w:hAnsiTheme="minorHAnsi" w:cstheme="minorHAnsi"/>
          <w:color w:val="auto"/>
          <w:szCs w:val="24"/>
          <w:lang w:val="ka-GE" w:eastAsia="en-GB"/>
        </w:rPr>
        <w:t xml:space="preserve"> სასკოლო ბიბლიოთეკების შემდგომი განვითარების</w:t>
      </w:r>
      <w:r w:rsidR="00F45FC1" w:rsidRPr="00344DFF">
        <w:rPr>
          <w:rFonts w:asciiTheme="minorHAnsi" w:eastAsia="Times New Roman" w:hAnsiTheme="minorHAnsi" w:cstheme="minorHAnsi"/>
          <w:color w:val="auto"/>
          <w:szCs w:val="24"/>
          <w:lang w:val="ka-GE" w:eastAsia="en-GB"/>
        </w:rPr>
        <w:t xml:space="preserve">  </w:t>
      </w:r>
      <w:r w:rsidRPr="00344DFF">
        <w:rPr>
          <w:rFonts w:asciiTheme="minorHAnsi" w:eastAsia="Times New Roman" w:hAnsiTheme="minorHAnsi" w:cstheme="minorHAnsi"/>
          <w:color w:val="auto"/>
          <w:szCs w:val="24"/>
          <w:lang w:val="ka-GE" w:eastAsia="en-GB"/>
        </w:rPr>
        <w:t>პერსპექტივა?</w:t>
      </w:r>
    </w:p>
    <w:p w14:paraId="04E79115" w14:textId="77777777" w:rsidR="00CB52AA" w:rsidRPr="00344DFF" w:rsidRDefault="00CB52AA">
      <w:pPr>
        <w:spacing w:after="160" w:line="259" w:lineRule="auto"/>
        <w:ind w:left="0" w:right="0" w:firstLine="0"/>
        <w:jc w:val="left"/>
        <w:rPr>
          <w:rFonts w:asciiTheme="minorHAnsi" w:eastAsia="Times New Roman" w:hAnsiTheme="minorHAnsi" w:cstheme="minorHAnsi"/>
          <w:b/>
          <w:bCs/>
          <w:color w:val="2F5496" w:themeColor="accent5" w:themeShade="BF"/>
          <w:sz w:val="28"/>
          <w:szCs w:val="28"/>
          <w:lang w:val="ka-GE" w:eastAsia="en-GB"/>
        </w:rPr>
      </w:pPr>
      <w:r w:rsidRPr="00344DFF">
        <w:rPr>
          <w:rFonts w:asciiTheme="minorHAnsi" w:hAnsiTheme="minorHAnsi" w:cstheme="minorHAnsi"/>
          <w:lang w:val="ka-GE"/>
        </w:rPr>
        <w:br w:type="page"/>
      </w:r>
    </w:p>
    <w:p w14:paraId="2F3D43F3" w14:textId="2A538EC7" w:rsidR="00D23E93" w:rsidRPr="00344DFF" w:rsidRDefault="00E917D4" w:rsidP="00011804">
      <w:pPr>
        <w:pStyle w:val="Heading1"/>
        <w:rPr>
          <w:rFonts w:asciiTheme="minorHAnsi" w:eastAsia="Calibri" w:hAnsiTheme="minorHAnsi" w:cstheme="minorHAnsi"/>
        </w:rPr>
      </w:pPr>
      <w:bookmarkStart w:id="12" w:name="_Toc121145263"/>
      <w:r w:rsidRPr="00344DFF">
        <w:rPr>
          <w:rFonts w:asciiTheme="minorHAnsi" w:hAnsiTheme="minorHAnsi" w:cstheme="minorHAnsi"/>
        </w:rPr>
        <w:lastRenderedPageBreak/>
        <w:t xml:space="preserve">3. </w:t>
      </w:r>
      <w:r w:rsidR="00523DB5" w:rsidRPr="00344DFF">
        <w:rPr>
          <w:rFonts w:asciiTheme="minorHAnsi" w:hAnsiTheme="minorHAnsi" w:cstheme="minorHAnsi"/>
        </w:rPr>
        <w:t>არსებული მდგომარეობის</w:t>
      </w:r>
      <w:r w:rsidR="005F6CFE" w:rsidRPr="00344DFF">
        <w:rPr>
          <w:rFonts w:asciiTheme="minorHAnsi" w:hAnsiTheme="minorHAnsi" w:cstheme="minorHAnsi"/>
        </w:rPr>
        <w:t xml:space="preserve"> ანალიზი</w:t>
      </w:r>
      <w:r w:rsidR="00F31D92" w:rsidRPr="00344DFF">
        <w:rPr>
          <w:rFonts w:asciiTheme="minorHAnsi" w:hAnsiTheme="minorHAnsi" w:cstheme="minorHAnsi"/>
        </w:rPr>
        <w:t xml:space="preserve"> - დასაბუთებული მოსაზრებების და მოსმენების მიმოხილვა</w:t>
      </w:r>
      <w:bookmarkEnd w:id="12"/>
    </w:p>
    <w:p w14:paraId="49FE2354" w14:textId="663C9899" w:rsidR="00F31D92" w:rsidRPr="00344DFF" w:rsidRDefault="00F31D92" w:rsidP="00F31D92">
      <w:pPr>
        <w:autoSpaceDE w:val="0"/>
        <w:autoSpaceDN w:val="0"/>
        <w:adjustRightInd w:val="0"/>
        <w:spacing w:after="160" w:line="276" w:lineRule="auto"/>
        <w:ind w:left="0" w:right="0" w:firstLine="0"/>
        <w:contextualSpacing/>
        <w:rPr>
          <w:rFonts w:asciiTheme="minorHAnsi" w:eastAsia="Times New Roman" w:hAnsiTheme="minorHAnsi" w:cstheme="minorHAnsi"/>
          <w:color w:val="auto"/>
          <w:szCs w:val="24"/>
          <w:lang w:val="ka-GE" w:eastAsia="en-GB"/>
        </w:rPr>
      </w:pPr>
      <w:r w:rsidRPr="00344DFF">
        <w:rPr>
          <w:rFonts w:asciiTheme="minorHAnsi" w:eastAsia="Times New Roman" w:hAnsiTheme="minorHAnsi" w:cstheme="minorHAnsi"/>
          <w:color w:val="auto"/>
          <w:szCs w:val="24"/>
          <w:lang w:val="ka-GE" w:eastAsia="en-GB"/>
        </w:rPr>
        <w:t>„საგანმანათლებლო დაწესებულებების ავტორიზაციის დებულებისა და საფასურის დამტკიცების შესახებ“ საქართველოს განათლებისა და მეცნიერების მინისტრის 2010 წლის 1 ოქტომბრის N99/ნ ბრძანებით დამტკიცებული დებულების მე-4 მუხლის პირველი პუნქტის „გ“ ქვეპუნქტის თანახმად, „ზოგადსაგანმანათლებლო დაწესებულების ავტორიზაციის სტანდარტის დასაკმაყოფილებლად ზოგად</w:t>
      </w:r>
      <w:r w:rsidR="00BF3283" w:rsidRPr="00344DFF">
        <w:rPr>
          <w:rFonts w:asciiTheme="minorHAnsi" w:eastAsia="Times New Roman" w:hAnsiTheme="minorHAnsi" w:cstheme="minorHAnsi"/>
          <w:color w:val="auto"/>
          <w:szCs w:val="24"/>
          <w:lang w:val="ka-GE" w:eastAsia="en-GB"/>
        </w:rPr>
        <w:softHyphen/>
      </w:r>
      <w:r w:rsidRPr="00344DFF">
        <w:rPr>
          <w:rFonts w:asciiTheme="minorHAnsi" w:eastAsia="Times New Roman" w:hAnsiTheme="minorHAnsi" w:cstheme="minorHAnsi"/>
          <w:color w:val="auto"/>
          <w:szCs w:val="24"/>
          <w:lang w:val="ka-GE" w:eastAsia="en-GB"/>
        </w:rPr>
        <w:t>საგანმანათლებლო დაწესებულებას უნდა ჰქონდეს სასწავლო გეგმის შესაბამისი ბიბლიოთეკა სათანადო რაოდენობის წიგნადი ფონდით, პერიოდიკითა და სხვა დამხმარე მასალით.“</w:t>
      </w:r>
    </w:p>
    <w:p w14:paraId="6BA41B0C" w14:textId="77777777" w:rsidR="00800585" w:rsidRPr="00344DFF" w:rsidRDefault="00800585" w:rsidP="00F31D92">
      <w:pPr>
        <w:autoSpaceDE w:val="0"/>
        <w:autoSpaceDN w:val="0"/>
        <w:adjustRightInd w:val="0"/>
        <w:spacing w:after="160" w:line="276" w:lineRule="auto"/>
        <w:ind w:left="0" w:right="0" w:firstLine="0"/>
        <w:contextualSpacing/>
        <w:rPr>
          <w:rFonts w:asciiTheme="minorHAnsi" w:eastAsia="Times New Roman" w:hAnsiTheme="minorHAnsi" w:cstheme="minorHAnsi"/>
          <w:color w:val="auto"/>
          <w:szCs w:val="24"/>
          <w:lang w:val="ka-GE" w:eastAsia="en-GB"/>
        </w:rPr>
      </w:pPr>
    </w:p>
    <w:p w14:paraId="6E9E7F6E" w14:textId="08AB1CC0" w:rsidR="007439C8" w:rsidRPr="00344DFF" w:rsidRDefault="00D23E93"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თემატური მოკვლევის პროცესში კომიტეტის მიერ შემუშავებული ტექნიკური დოკუმენტის (კითხვარის) შესაბამისად, შემოვიდა</w:t>
      </w:r>
      <w:r w:rsidR="00F45FC1"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დასაბუთებული მოსაზრებები,</w:t>
      </w:r>
      <w:r w:rsidR="007439C8" w:rsidRPr="00344DFF">
        <w:rPr>
          <w:rFonts w:asciiTheme="minorHAnsi" w:eastAsia="Calibri" w:hAnsiTheme="minorHAnsi" w:cstheme="minorHAnsi"/>
          <w:color w:val="auto"/>
          <w:szCs w:val="24"/>
          <w:lang w:val="ka-GE" w:eastAsia="en-US"/>
        </w:rPr>
        <w:t xml:space="preserve"> ჩატარდა კომიტეტის გასვლითი სხდომები</w:t>
      </w:r>
      <w:r w:rsidR="00542DE7" w:rsidRPr="00344DFF">
        <w:rPr>
          <w:rFonts w:asciiTheme="minorHAnsi" w:eastAsia="Calibri" w:hAnsiTheme="minorHAnsi" w:cstheme="minorHAnsi"/>
          <w:color w:val="auto"/>
          <w:szCs w:val="24"/>
          <w:lang w:val="ka-GE" w:eastAsia="en-US"/>
        </w:rPr>
        <w:t xml:space="preserve"> ხელვაჩაურისა და ქობულეთის მუნიციპალიტეტებში</w:t>
      </w:r>
      <w:r w:rsidR="007439C8" w:rsidRPr="00344DFF">
        <w:rPr>
          <w:rFonts w:asciiTheme="minorHAnsi" w:eastAsia="Calibri" w:hAnsiTheme="minorHAnsi" w:cstheme="minorHAnsi"/>
          <w:color w:val="auto"/>
          <w:szCs w:val="24"/>
          <w:lang w:val="ka-GE" w:eastAsia="en-US"/>
        </w:rPr>
        <w:t>.</w:t>
      </w:r>
      <w:r w:rsidRPr="00344DFF">
        <w:rPr>
          <w:rFonts w:asciiTheme="minorHAnsi" w:eastAsia="Calibri" w:hAnsiTheme="minorHAnsi" w:cstheme="minorHAnsi"/>
          <w:color w:val="auto"/>
          <w:szCs w:val="24"/>
          <w:lang w:val="ka-GE" w:eastAsia="en-US"/>
        </w:rPr>
        <w:t xml:space="preserve"> </w:t>
      </w:r>
      <w:r w:rsidR="007439C8" w:rsidRPr="00344DFF">
        <w:rPr>
          <w:rFonts w:asciiTheme="minorHAnsi" w:eastAsia="Calibri" w:hAnsiTheme="minorHAnsi" w:cstheme="minorHAnsi"/>
          <w:color w:val="auto"/>
          <w:szCs w:val="24"/>
          <w:lang w:val="ka-GE" w:eastAsia="en-US"/>
        </w:rPr>
        <w:t xml:space="preserve">მიღებული ინფორმაციის </w:t>
      </w:r>
      <w:r w:rsidRPr="00344DFF">
        <w:rPr>
          <w:rFonts w:asciiTheme="minorHAnsi" w:eastAsia="Calibri" w:hAnsiTheme="minorHAnsi" w:cstheme="minorHAnsi"/>
          <w:color w:val="auto"/>
          <w:szCs w:val="24"/>
          <w:lang w:val="ka-GE" w:eastAsia="en-US"/>
        </w:rPr>
        <w:t xml:space="preserve">გაანალიზების შემდეგაც გაიმართა ზეპირი მოსმენა საკითხით დაინტერესებულ მხარეებთან. </w:t>
      </w:r>
      <w:r w:rsidR="00D1495C" w:rsidRPr="00344DFF">
        <w:rPr>
          <w:rFonts w:asciiTheme="minorHAnsi" w:eastAsia="Calibri" w:hAnsiTheme="minorHAnsi" w:cstheme="minorHAnsi"/>
          <w:color w:val="auto"/>
          <w:szCs w:val="24"/>
          <w:lang w:val="ka-GE" w:eastAsia="en-US"/>
        </w:rPr>
        <w:t xml:space="preserve">შეხვედრაში მონაწილეობა მიიღო </w:t>
      </w:r>
      <w:r w:rsidR="007439C8" w:rsidRPr="00344DFF">
        <w:rPr>
          <w:rFonts w:asciiTheme="minorHAnsi" w:eastAsia="Calibri" w:hAnsiTheme="minorHAnsi" w:cstheme="minorHAnsi"/>
          <w:color w:val="auto"/>
          <w:szCs w:val="24"/>
          <w:lang w:val="ka-GE" w:eastAsia="en-US"/>
        </w:rPr>
        <w:t xml:space="preserve">დაახლოებით </w:t>
      </w:r>
      <w:r w:rsidR="00D1495C" w:rsidRPr="00344DFF">
        <w:rPr>
          <w:rFonts w:asciiTheme="minorHAnsi" w:eastAsia="Calibri" w:hAnsiTheme="minorHAnsi" w:cstheme="minorHAnsi"/>
          <w:color w:val="auto"/>
          <w:szCs w:val="24"/>
          <w:lang w:val="ka-GE" w:eastAsia="en-US"/>
        </w:rPr>
        <w:t>40</w:t>
      </w:r>
      <w:r w:rsidR="007439C8" w:rsidRPr="00344DFF">
        <w:rPr>
          <w:rFonts w:asciiTheme="minorHAnsi" w:eastAsia="Calibri" w:hAnsiTheme="minorHAnsi" w:cstheme="minorHAnsi"/>
          <w:color w:val="auto"/>
          <w:szCs w:val="24"/>
          <w:lang w:val="ka-GE" w:eastAsia="en-US"/>
        </w:rPr>
        <w:t xml:space="preserve">-მა </w:t>
      </w:r>
      <w:r w:rsidR="00D1495C" w:rsidRPr="00344DFF">
        <w:rPr>
          <w:rFonts w:asciiTheme="minorHAnsi" w:eastAsia="Calibri" w:hAnsiTheme="minorHAnsi" w:cstheme="minorHAnsi"/>
          <w:color w:val="auto"/>
          <w:szCs w:val="24"/>
          <w:lang w:val="ka-GE" w:eastAsia="en-US"/>
        </w:rPr>
        <w:t>პირმა</w:t>
      </w:r>
      <w:r w:rsidR="007439C8" w:rsidRPr="00344DFF">
        <w:rPr>
          <w:rFonts w:asciiTheme="minorHAnsi" w:eastAsia="Calibri" w:hAnsiTheme="minorHAnsi" w:cstheme="minorHAnsi"/>
          <w:color w:val="auto"/>
          <w:szCs w:val="24"/>
          <w:lang w:val="ka-GE" w:eastAsia="en-US"/>
        </w:rPr>
        <w:t xml:space="preserve">. </w:t>
      </w:r>
    </w:p>
    <w:p w14:paraId="2394CB52" w14:textId="77777777" w:rsidR="007439C8" w:rsidRPr="00344DFF" w:rsidRDefault="007439C8"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3CD82BAD" w14:textId="45009087" w:rsidR="004039C1" w:rsidRPr="00344DFF" w:rsidRDefault="004039C1"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მიღებული მოსაზრებები წარმოაჩენს ბიბლიოთეკებში არსებულ მდგომარეობას, მათ წინაშე არსებულ გამოწვევებს და მოსაზრების ავტორების ხედვებს შესაძლო განვითარების გზებზე. ქვემოთ მოცემულია ამ ინფორმაციის მიმოხილვა, რაც </w:t>
      </w:r>
      <w:r w:rsidR="004D77C0" w:rsidRPr="00344DFF">
        <w:rPr>
          <w:rFonts w:asciiTheme="minorHAnsi" w:eastAsia="Calibri" w:hAnsiTheme="minorHAnsi" w:cstheme="minorHAnsi"/>
          <w:color w:val="auto"/>
          <w:szCs w:val="24"/>
          <w:lang w:val="ka-GE" w:eastAsia="en-US"/>
        </w:rPr>
        <w:t>სამუშაო ჯგუფის მიგნებების საფუძველი და რეკომენდაციების წინაპირობაა.</w:t>
      </w:r>
    </w:p>
    <w:p w14:paraId="3B5AF1A0" w14:textId="77777777" w:rsidR="004D77C0" w:rsidRPr="00344DFF" w:rsidRDefault="004D77C0"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724A6265" w14:textId="651F2862" w:rsidR="00392934" w:rsidRPr="00344DFF" w:rsidRDefault="00242A32" w:rsidP="00AF423D">
      <w:pPr>
        <w:pStyle w:val="Heading3"/>
        <w:rPr>
          <w:rFonts w:asciiTheme="minorHAnsi" w:hAnsiTheme="minorHAnsi" w:cstheme="minorHAnsi"/>
        </w:rPr>
      </w:pPr>
      <w:bookmarkStart w:id="13" w:name="_Toc121145264"/>
      <w:r w:rsidRPr="00344DFF">
        <w:rPr>
          <w:rFonts w:asciiTheme="minorHAnsi" w:hAnsiTheme="minorHAnsi" w:cstheme="minorHAnsi"/>
        </w:rPr>
        <w:t>სასკოლო ბიბლიოთეკების ინფრასტრუქტურა და მატერიალურ-ტექნიკური ბაზა</w:t>
      </w:r>
      <w:bookmarkEnd w:id="13"/>
    </w:p>
    <w:p w14:paraId="0334DA9B" w14:textId="77777777" w:rsidR="00D1495C" w:rsidRPr="00344DFF" w:rsidRDefault="00D1495C"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1DB32E3F" w14:textId="17B4D942" w:rsidR="00D23E93" w:rsidRPr="00344DFF" w:rsidRDefault="00D23E93"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სკოლებისთვის მთავარ გამოწვევას წარმოადგენს მატერიალურ-ტექნიკური ბაზა. მაღალმთიანი მუნიციპალიტეტების სკოლების</w:t>
      </w:r>
      <w:r w:rsidR="00F45FC1"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 xml:space="preserve">უმეტეს ნაწილში არ არის გამართული ინფრასტრუქტურა, სადაც შესაძლებელი იქნება ახალი ტექნოლოგიებით, კომფორტული, თანამედროვე სამკითხველო დარბაზითა და ინტერიერით აღჭურვილი ბიბლიოთეკის ფუნქციონირება. </w:t>
      </w:r>
    </w:p>
    <w:p w14:paraId="7E01FABB" w14:textId="77777777" w:rsidR="00D1495C" w:rsidRPr="00344DFF" w:rsidRDefault="00D1495C"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2CFCD298" w14:textId="61945CDB" w:rsidR="00D23E93" w:rsidRPr="00344DFF" w:rsidRDefault="00BA4CFE"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წარმოდგენილი მოსაზრებებიდან ირკვევა, რომ </w:t>
      </w:r>
      <w:r w:rsidR="00D23E93" w:rsidRPr="00344DFF">
        <w:rPr>
          <w:rFonts w:asciiTheme="minorHAnsi" w:eastAsia="Calibri" w:hAnsiTheme="minorHAnsi" w:cstheme="minorHAnsi"/>
          <w:color w:val="auto"/>
          <w:szCs w:val="24"/>
          <w:lang w:val="ka-GE" w:eastAsia="en-US"/>
        </w:rPr>
        <w:t xml:space="preserve">არასრულყოფილი მატერიალურ-ტექნიკური ბაზა გამორიცხავს სწავლა-სწავლების პროცესში ბიბლიოთეკის </w:t>
      </w:r>
      <w:r w:rsidR="00D22941" w:rsidRPr="00344DFF">
        <w:rPr>
          <w:rFonts w:asciiTheme="minorHAnsi" w:eastAsia="Calibri" w:hAnsiTheme="minorHAnsi" w:cstheme="minorHAnsi"/>
          <w:color w:val="auto"/>
          <w:szCs w:val="24"/>
          <w:lang w:val="ka-GE" w:eastAsia="en-US"/>
        </w:rPr>
        <w:t xml:space="preserve">აქტიურ </w:t>
      </w:r>
      <w:r w:rsidR="00D23E93" w:rsidRPr="00344DFF">
        <w:rPr>
          <w:rFonts w:asciiTheme="minorHAnsi" w:eastAsia="Calibri" w:hAnsiTheme="minorHAnsi" w:cstheme="minorHAnsi"/>
          <w:color w:val="auto"/>
          <w:szCs w:val="24"/>
          <w:lang w:val="ka-GE" w:eastAsia="en-US"/>
        </w:rPr>
        <w:t xml:space="preserve">ჩართულობას,  </w:t>
      </w:r>
      <w:r w:rsidR="00D22941" w:rsidRPr="00344DFF">
        <w:rPr>
          <w:rFonts w:asciiTheme="minorHAnsi" w:eastAsia="Calibri" w:hAnsiTheme="minorHAnsi" w:cstheme="minorHAnsi"/>
          <w:color w:val="auto"/>
          <w:szCs w:val="24"/>
          <w:lang w:val="ka-GE" w:eastAsia="en-US"/>
        </w:rPr>
        <w:t xml:space="preserve">ის </w:t>
      </w:r>
      <w:r w:rsidR="00D23E93" w:rsidRPr="00344DFF">
        <w:rPr>
          <w:rFonts w:asciiTheme="minorHAnsi" w:eastAsia="Calibri" w:hAnsiTheme="minorHAnsi" w:cstheme="minorHAnsi"/>
          <w:color w:val="auto"/>
          <w:szCs w:val="24"/>
          <w:lang w:val="ka-GE" w:eastAsia="en-US"/>
        </w:rPr>
        <w:t xml:space="preserve">არ იძლევა არათუ კლუბური, ან ჯგუფური მუშაობის, არამედ საჭირო ინფორმაციის მოპოვებისა და ინდივიდუალურად დამუშავების შესაძლებლობასაც კი. </w:t>
      </w:r>
    </w:p>
    <w:p w14:paraId="7A27D207" w14:textId="77777777" w:rsidR="00D1495C" w:rsidRPr="00344DFF" w:rsidRDefault="00D1495C"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6FCF84E2" w14:textId="30C79D28" w:rsidR="007F4E13" w:rsidRPr="00344DFF" w:rsidRDefault="007F4E13" w:rsidP="00AF423D">
      <w:pPr>
        <w:pStyle w:val="Heading3"/>
        <w:rPr>
          <w:rFonts w:asciiTheme="minorHAnsi" w:hAnsiTheme="minorHAnsi" w:cstheme="minorHAnsi"/>
        </w:rPr>
      </w:pPr>
      <w:bookmarkStart w:id="14" w:name="_Toc121145265"/>
      <w:r w:rsidRPr="00344DFF">
        <w:rPr>
          <w:rFonts w:asciiTheme="minorHAnsi" w:hAnsiTheme="minorHAnsi" w:cstheme="minorHAnsi"/>
        </w:rPr>
        <w:t>წიგნადი ფონდი და მისი შესაბამისობა თანამედროვე მოთხოვნებისადმი</w:t>
      </w:r>
      <w:bookmarkEnd w:id="14"/>
    </w:p>
    <w:p w14:paraId="1C999269" w14:textId="77777777" w:rsidR="007F4E13" w:rsidRPr="00344DFF" w:rsidRDefault="007F4E13" w:rsidP="00DD079E">
      <w:pPr>
        <w:keepNext/>
        <w:autoSpaceDE w:val="0"/>
        <w:autoSpaceDN w:val="0"/>
        <w:adjustRightInd w:val="0"/>
        <w:spacing w:after="0" w:line="276" w:lineRule="auto"/>
        <w:ind w:left="284" w:right="0" w:firstLine="0"/>
        <w:rPr>
          <w:rFonts w:asciiTheme="minorHAnsi" w:eastAsia="Calibri" w:hAnsiTheme="minorHAnsi" w:cstheme="minorHAnsi"/>
          <w:color w:val="auto"/>
          <w:szCs w:val="24"/>
          <w:lang w:val="ka-GE" w:eastAsia="en-US"/>
        </w:rPr>
      </w:pPr>
    </w:p>
    <w:p w14:paraId="64B15B50" w14:textId="362B6F68" w:rsidR="00D23E93" w:rsidRPr="00344DFF" w:rsidRDefault="00D23E93"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გამოიკვეთა წიგნადი ფონდის სიმცირისა და ერთფეროვნების პრობლემა, რაც ხელს უშლის დაინტერესებული მოზარდის წიგნთან დაახლოების პროცესს და ზრდის მისი ინტერესების სხვა სფეროზე გადატანის, ან კლასგარეშე ლიტერატურასთან საბოლოოდ დაშორების საფრთხეს.</w:t>
      </w:r>
    </w:p>
    <w:p w14:paraId="3B5DB8BB" w14:textId="77777777" w:rsidR="00C617E2" w:rsidRPr="00344DFF" w:rsidRDefault="00C617E2"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3F8416EF" w14:textId="41A80D6A" w:rsidR="00C617E2" w:rsidRPr="00344DFF" w:rsidRDefault="00C617E2" w:rsidP="00C617E2">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eastAsia="en-US"/>
        </w:rPr>
        <w:t>აჭარის მთავრობის 2007 წლის 06 თებერვლის №12 დადგენილებით განხორციელდა რაიონებში არსებული საბიბლიოთეკო ქსელების რეორგანიზაცია, რომლის შედეგად, სასოფლო ბიბლიოთეკებში დაცული წიგნადი ფონდი გადაეცა სოფლის სკოლებს და მოხდა მათი დასაწყობება</w:t>
      </w:r>
      <w:r w:rsidRPr="00344DFF">
        <w:rPr>
          <w:rFonts w:asciiTheme="minorHAnsi" w:eastAsia="Calibri" w:hAnsiTheme="minorHAnsi" w:cstheme="minorHAnsi"/>
          <w:color w:val="auto"/>
          <w:szCs w:val="24"/>
          <w:lang w:val="ka-GE" w:eastAsia="en-US"/>
        </w:rPr>
        <w:t xml:space="preserve">, რამაც გამოიწვია ბიბლიოთეკების გადატვირთვა </w:t>
      </w:r>
      <w:r w:rsidRPr="00344DFF">
        <w:rPr>
          <w:rFonts w:asciiTheme="minorHAnsi" w:eastAsia="Calibri" w:hAnsiTheme="minorHAnsi" w:cstheme="minorHAnsi"/>
          <w:bCs/>
          <w:color w:val="auto"/>
          <w:szCs w:val="24"/>
          <w:lang w:val="ka-GE" w:eastAsia="en-US"/>
        </w:rPr>
        <w:t xml:space="preserve">შინაარსობრივად და ფიზიკურად მოძველებული წიგნების, ზედმეტი და არაპროფილური გამოცემების, პოლიტიკურად აქტუალობა დაკარგული მასალებით. </w:t>
      </w:r>
      <w:r w:rsidRPr="00344DFF">
        <w:rPr>
          <w:rFonts w:asciiTheme="minorHAnsi" w:eastAsia="Calibri" w:hAnsiTheme="minorHAnsi" w:cstheme="minorHAnsi"/>
          <w:color w:val="auto"/>
          <w:szCs w:val="24"/>
          <w:lang w:val="ka-GE" w:eastAsia="en-US"/>
        </w:rPr>
        <w:t xml:space="preserve"> სკოლებისთვის პრობლემას წარმოადგენს მათი ჩამოწერისა და სკოლიდან გატანის საკითხი. </w:t>
      </w:r>
    </w:p>
    <w:p w14:paraId="20F1B370" w14:textId="37C435E1" w:rsidR="00F1701F" w:rsidRPr="00344DFF" w:rsidRDefault="00F1701F" w:rsidP="00C617E2">
      <w:pPr>
        <w:spacing w:after="200" w:line="276" w:lineRule="auto"/>
        <w:ind w:left="0" w:right="0" w:firstLine="0"/>
        <w:rPr>
          <w:rFonts w:asciiTheme="minorHAnsi" w:eastAsia="Calibri" w:hAnsiTheme="minorHAnsi" w:cstheme="minorHAnsi"/>
          <w:color w:val="auto"/>
          <w:szCs w:val="24"/>
          <w:lang w:val="ka-GE" w:eastAsia="en-US"/>
        </w:rPr>
      </w:pPr>
    </w:p>
    <w:p w14:paraId="716C2EE7" w14:textId="21080CFC" w:rsidR="00F1701F" w:rsidRPr="00344DFF" w:rsidRDefault="00F1701F" w:rsidP="00AF423D">
      <w:pPr>
        <w:pStyle w:val="Heading3"/>
        <w:rPr>
          <w:rFonts w:asciiTheme="minorHAnsi" w:hAnsiTheme="minorHAnsi" w:cstheme="minorHAnsi"/>
        </w:rPr>
      </w:pPr>
      <w:bookmarkStart w:id="15" w:name="_Toc121145266"/>
      <w:r w:rsidRPr="00344DFF">
        <w:rPr>
          <w:rFonts w:asciiTheme="minorHAnsi" w:hAnsiTheme="minorHAnsi" w:cstheme="minorHAnsi"/>
        </w:rPr>
        <w:t>ელექტრონულ წიგნებთან წვდომის შესაძლებლობა</w:t>
      </w:r>
      <w:bookmarkEnd w:id="15"/>
    </w:p>
    <w:p w14:paraId="2188BDBE" w14:textId="77777777" w:rsidR="004349B0" w:rsidRPr="00344DFF" w:rsidRDefault="004349B0" w:rsidP="0065441C">
      <w:pPr>
        <w:spacing w:after="0" w:line="276" w:lineRule="auto"/>
        <w:ind w:left="284" w:right="0" w:firstLine="0"/>
        <w:rPr>
          <w:rFonts w:asciiTheme="minorHAnsi" w:eastAsia="Calibri" w:hAnsiTheme="minorHAnsi" w:cstheme="minorHAnsi"/>
          <w:color w:val="auto"/>
          <w:szCs w:val="24"/>
          <w:lang w:val="ka-GE" w:eastAsia="en-US"/>
        </w:rPr>
      </w:pPr>
    </w:p>
    <w:p w14:paraId="2D6F9E25" w14:textId="7D2F217C" w:rsidR="00DE4211" w:rsidRPr="00344DFF" w:rsidRDefault="00D22941" w:rsidP="00AF423D">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როგორც წარმოდგენილი მოსაზრებებიდან ირკვევა, ვერცერთი საჯარო სკოლა ვერ სთავაზობს მოსწავლეებს ელექტრონული ბიბლიოთეკით სარგებლობის სერვისს. ბიბლიოთეკებში არ არის ელექტრონული, ან აუდიო წიგნები. აღნიშნულ პრობლემას, მოკვლევის სუბიექტები, უმეტესწილად, ინტერნეტის დაბალი სიხშირით, ან ლოკაციის ადგილას ინტერნეტიზაციის საერთოდ არ არსებობით ხსნიან</w:t>
      </w:r>
      <w:r w:rsidR="00BA4CFE" w:rsidRPr="00344DFF">
        <w:rPr>
          <w:rFonts w:asciiTheme="minorHAnsi" w:eastAsia="Calibri" w:hAnsiTheme="minorHAnsi" w:cstheme="minorHAnsi"/>
          <w:color w:val="auto"/>
          <w:szCs w:val="24"/>
          <w:lang w:val="ka-GE" w:eastAsia="en-US"/>
        </w:rPr>
        <w:t>.</w:t>
      </w:r>
      <w:r w:rsidRPr="00344DFF">
        <w:rPr>
          <w:rFonts w:asciiTheme="minorHAnsi" w:eastAsia="Calibri" w:hAnsiTheme="minorHAnsi" w:cstheme="minorHAnsi"/>
          <w:color w:val="auto"/>
          <w:szCs w:val="24"/>
          <w:lang w:val="ka-GE" w:eastAsia="en-US"/>
        </w:rPr>
        <w:t xml:space="preserve"> </w:t>
      </w:r>
      <w:r w:rsidR="00DE4211" w:rsidRPr="00344DFF">
        <w:rPr>
          <w:rFonts w:asciiTheme="minorHAnsi" w:eastAsia="Calibri" w:hAnsiTheme="minorHAnsi" w:cstheme="minorHAnsi"/>
          <w:color w:val="auto"/>
          <w:szCs w:val="24"/>
          <w:lang w:val="ka-GE" w:eastAsia="en-US"/>
        </w:rPr>
        <w:t>ზეპირი მოსმენისას აღინიშნა, რომ</w:t>
      </w:r>
      <w:r w:rsidRPr="00344DFF">
        <w:rPr>
          <w:rFonts w:asciiTheme="minorHAnsi" w:eastAsia="Calibri" w:hAnsiTheme="minorHAnsi" w:cstheme="minorHAnsi"/>
          <w:color w:val="auto"/>
          <w:szCs w:val="24"/>
          <w:lang w:val="ka-GE" w:eastAsia="en-US"/>
        </w:rPr>
        <w:t xml:space="preserve"> ელექტრონული ბიბლიოთეკის არსებობა შესაძლებელია ფაილების სახით, თუკი ამის ტექნიკური საშუალება არსებობს და ბიბლიოთეკარს ამ საშუალებების მოხმარების კვალიფიკაცია გააჩნია.</w:t>
      </w:r>
    </w:p>
    <w:p w14:paraId="2176404A" w14:textId="77777777" w:rsidR="00F1701F" w:rsidRPr="00344DFF" w:rsidRDefault="00F1701F" w:rsidP="0065441C">
      <w:pPr>
        <w:spacing w:after="0" w:line="276" w:lineRule="auto"/>
        <w:ind w:left="284" w:right="0" w:firstLine="0"/>
        <w:rPr>
          <w:rFonts w:asciiTheme="minorHAnsi" w:hAnsiTheme="minorHAnsi" w:cstheme="minorHAnsi"/>
          <w:lang w:val="ka-GE" w:eastAsia="en-US"/>
        </w:rPr>
      </w:pPr>
    </w:p>
    <w:p w14:paraId="305CBFCB" w14:textId="1BA4B8D8" w:rsidR="00F1701F" w:rsidRPr="00344DFF" w:rsidRDefault="00F1701F" w:rsidP="00AF423D">
      <w:pPr>
        <w:pStyle w:val="Heading3"/>
        <w:rPr>
          <w:rFonts w:asciiTheme="minorHAnsi" w:hAnsiTheme="minorHAnsi" w:cstheme="minorHAnsi"/>
        </w:rPr>
      </w:pPr>
      <w:bookmarkStart w:id="16" w:name="_Toc121145267"/>
      <w:r w:rsidRPr="00344DFF">
        <w:rPr>
          <w:rFonts w:asciiTheme="minorHAnsi" w:hAnsiTheme="minorHAnsi" w:cstheme="minorHAnsi"/>
        </w:rPr>
        <w:t>დასაქმებულ ბიბლიოთეკართა კვალიფიკაცია</w:t>
      </w:r>
      <w:bookmarkEnd w:id="16"/>
    </w:p>
    <w:p w14:paraId="503B34F4" w14:textId="77777777" w:rsidR="00F1701F" w:rsidRPr="00344DFF" w:rsidRDefault="00F1701F" w:rsidP="00DD079E">
      <w:pPr>
        <w:spacing w:after="0"/>
        <w:rPr>
          <w:rFonts w:asciiTheme="minorHAnsi" w:hAnsiTheme="minorHAnsi" w:cstheme="minorHAnsi"/>
          <w:lang w:val="ka-GE" w:eastAsia="en-US"/>
        </w:rPr>
      </w:pPr>
    </w:p>
    <w:p w14:paraId="09DF9573" w14:textId="21F9D700" w:rsidR="004326C0" w:rsidRPr="00344DFF" w:rsidRDefault="00D23E93"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დასაქმებულ ბიბლიოთეკართა ნაწილი არაკვალიფიციურია, გამოიკვეთა მათი გადამზადების აუცილებლობა</w:t>
      </w:r>
      <w:r w:rsidR="004326C0" w:rsidRPr="00344DFF">
        <w:rPr>
          <w:rFonts w:asciiTheme="minorHAnsi" w:eastAsia="Calibri" w:hAnsiTheme="minorHAnsi" w:cstheme="minorHAnsi"/>
          <w:color w:val="auto"/>
          <w:szCs w:val="24"/>
          <w:lang w:val="ka-GE" w:eastAsia="en-US"/>
        </w:rPr>
        <w:t>.</w:t>
      </w:r>
    </w:p>
    <w:p w14:paraId="08B9CC62" w14:textId="77777777" w:rsidR="00C617E2" w:rsidRPr="00344DFF" w:rsidRDefault="00C617E2"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61750589" w14:textId="03BF01BA" w:rsidR="00D23E93" w:rsidRPr="00344DFF" w:rsidRDefault="00DE4211"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ზოგიერთ </w:t>
      </w:r>
      <w:r w:rsidR="004326C0" w:rsidRPr="00344DFF">
        <w:rPr>
          <w:rFonts w:asciiTheme="minorHAnsi" w:eastAsia="Calibri" w:hAnsiTheme="minorHAnsi" w:cstheme="minorHAnsi"/>
          <w:color w:val="auto"/>
          <w:szCs w:val="24"/>
          <w:lang w:val="ka-GE" w:eastAsia="en-US"/>
        </w:rPr>
        <w:t>მცირეკონტინგენტიან სკოლ</w:t>
      </w:r>
      <w:r w:rsidRPr="00344DFF">
        <w:rPr>
          <w:rFonts w:asciiTheme="minorHAnsi" w:eastAsia="Calibri" w:hAnsiTheme="minorHAnsi" w:cstheme="minorHAnsi"/>
          <w:color w:val="auto"/>
          <w:szCs w:val="24"/>
          <w:lang w:val="ka-GE" w:eastAsia="en-US"/>
        </w:rPr>
        <w:t>ა</w:t>
      </w:r>
      <w:r w:rsidR="004326C0" w:rsidRPr="00344DFF">
        <w:rPr>
          <w:rFonts w:asciiTheme="minorHAnsi" w:eastAsia="Calibri" w:hAnsiTheme="minorHAnsi" w:cstheme="minorHAnsi"/>
          <w:color w:val="auto"/>
          <w:szCs w:val="24"/>
          <w:lang w:val="ka-GE" w:eastAsia="en-US"/>
        </w:rPr>
        <w:t>ში არ არის</w:t>
      </w:r>
      <w:r w:rsidR="00F45FC1" w:rsidRPr="00344DFF">
        <w:rPr>
          <w:rFonts w:asciiTheme="minorHAnsi" w:eastAsia="Calibri" w:hAnsiTheme="minorHAnsi" w:cstheme="minorHAnsi"/>
          <w:color w:val="auto"/>
          <w:szCs w:val="24"/>
          <w:lang w:val="ka-GE" w:eastAsia="en-US"/>
        </w:rPr>
        <w:t xml:space="preserve"> </w:t>
      </w:r>
      <w:r w:rsidR="004326C0" w:rsidRPr="00344DFF">
        <w:rPr>
          <w:rFonts w:asciiTheme="minorHAnsi" w:eastAsia="Calibri" w:hAnsiTheme="minorHAnsi" w:cstheme="minorHAnsi"/>
          <w:color w:val="auto"/>
          <w:szCs w:val="24"/>
          <w:lang w:val="ka-GE" w:eastAsia="en-US"/>
        </w:rPr>
        <w:t xml:space="preserve">ბიბლიოთეკარის საშტატო ერთეული. </w:t>
      </w:r>
      <w:r w:rsidR="00D23E93" w:rsidRPr="00344DFF">
        <w:rPr>
          <w:rFonts w:asciiTheme="minorHAnsi" w:eastAsia="Calibri" w:hAnsiTheme="minorHAnsi" w:cstheme="minorHAnsi"/>
          <w:color w:val="auto"/>
          <w:szCs w:val="24"/>
          <w:lang w:val="ka-GE" w:eastAsia="en-US"/>
        </w:rPr>
        <w:t xml:space="preserve">ზოგ შემთხვევაში, საშტატო ერთეულის არარსებობის გამო, ბიბლიოთეკარის საქმიანობას ითავსებს სკოლის რომელიმე თანამშრომელი, რომლისთვისაც, ცხადია, მნიშვნელოვანი არ არის ამ მოვალეობის შესრულებასთან დაკავშირებული კრეატიული მიდგომები. შესაბამისად, ბიბლიოთეკა მხოლოდ წიგნთსაცავის ფორმით ფუნქციონირებს და ნაკლებად, ან საერთოდ არ არის ჩართული სწავლა-სწავლებისთვის აუცილებელ შემოქმედებით პროცესებში. </w:t>
      </w:r>
    </w:p>
    <w:p w14:paraId="616251C7" w14:textId="4D1E0B52" w:rsidR="00D23E93" w:rsidRPr="00344DFF" w:rsidRDefault="00F45FC1"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 </w:t>
      </w:r>
    </w:p>
    <w:p w14:paraId="4C1B87E0" w14:textId="40A600BE" w:rsidR="004326C0" w:rsidRPr="00344DFF" w:rsidRDefault="00D23E93"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გამოიკვეთა ბიბლიოთეკართა ანაზღაურების პრობლემა, რომელიც მცირეკონტინგენტიან სკოლებში 200 ლარის ფარგლებშია, რაც სოციალურ მინიმუმსაც კი ვერ უტოლდება. მეტიც, ამგვარი სახელფასო პოლიტიკა პერსპექტივაში აუცილებლად გამოიწვევს კვალიფიციური ბიბლიოთეკარების რესურსის შემცირებას და საბოლოოდ მილევად რეჟიმში გადავა, რაც, ცხადია, მოზარდი თაობის </w:t>
      </w:r>
      <w:r w:rsidR="00D22941" w:rsidRPr="00344DFF">
        <w:rPr>
          <w:rFonts w:asciiTheme="minorHAnsi" w:eastAsia="Calibri" w:hAnsiTheme="minorHAnsi" w:cstheme="minorHAnsi"/>
          <w:color w:val="auto"/>
          <w:szCs w:val="24"/>
          <w:lang w:val="ka-GE" w:eastAsia="en-US"/>
        </w:rPr>
        <w:t xml:space="preserve">წიგნიერების  </w:t>
      </w:r>
      <w:r w:rsidRPr="00344DFF">
        <w:rPr>
          <w:rFonts w:asciiTheme="minorHAnsi" w:eastAsia="Calibri" w:hAnsiTheme="minorHAnsi" w:cstheme="minorHAnsi"/>
          <w:color w:val="auto"/>
          <w:szCs w:val="24"/>
          <w:lang w:val="ka-GE" w:eastAsia="en-US"/>
        </w:rPr>
        <w:t xml:space="preserve">საწინააღმდეგოდ იმუშავებს. </w:t>
      </w:r>
    </w:p>
    <w:p w14:paraId="2ABA5D90" w14:textId="77777777" w:rsidR="004326C0" w:rsidRPr="00344DFF" w:rsidRDefault="004326C0"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2D301E6C" w14:textId="37D040D0" w:rsidR="003E00F4" w:rsidRDefault="00266D37" w:rsidP="00AF423D">
      <w:pPr>
        <w:pStyle w:val="Heading3"/>
        <w:rPr>
          <w:rFonts w:asciiTheme="minorHAnsi" w:hAnsiTheme="minorHAnsi" w:cstheme="minorHAnsi"/>
        </w:rPr>
      </w:pPr>
      <w:bookmarkStart w:id="17" w:name="_Toc121145268"/>
      <w:r w:rsidRPr="00344DFF">
        <w:rPr>
          <w:rFonts w:asciiTheme="minorHAnsi" w:hAnsiTheme="minorHAnsi" w:cstheme="minorHAnsi"/>
        </w:rPr>
        <w:lastRenderedPageBreak/>
        <w:t>სასკოლო ბიბლიოთეკებით სარგებლობა და მათზე მოთხოვნა</w:t>
      </w:r>
      <w:bookmarkEnd w:id="17"/>
    </w:p>
    <w:p w14:paraId="4B534D32" w14:textId="77777777" w:rsidR="00344DFF" w:rsidRPr="00344DFF" w:rsidRDefault="00344DFF" w:rsidP="00344DFF">
      <w:pPr>
        <w:keepNext/>
        <w:ind w:left="850" w:hanging="11"/>
        <w:rPr>
          <w:lang w:val="ka-GE" w:eastAsia="en-US"/>
        </w:rPr>
      </w:pPr>
    </w:p>
    <w:p w14:paraId="4BE8DB28" w14:textId="25F7A675" w:rsidR="00EC09A7" w:rsidRPr="00344DFF" w:rsidRDefault="00D22941"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კითხვარის პასუხების მიხედვით, სასკოლო ბიბლიოთეკებით სარგებლობს მოსწავლეთა საშუალოდ - 40%. მეტად აქტიური მომხმარებლები, დაწყებითი და </w:t>
      </w:r>
      <w:r w:rsidR="00BA4CFE" w:rsidRPr="00344DFF">
        <w:rPr>
          <w:rFonts w:asciiTheme="minorHAnsi" w:eastAsia="Calibri" w:hAnsiTheme="minorHAnsi" w:cstheme="minorHAnsi"/>
          <w:color w:val="auto"/>
          <w:szCs w:val="24"/>
          <w:lang w:val="ka-GE" w:eastAsia="en-US"/>
        </w:rPr>
        <w:t xml:space="preserve">საბაზო </w:t>
      </w:r>
      <w:r w:rsidRPr="00344DFF">
        <w:rPr>
          <w:rFonts w:asciiTheme="minorHAnsi" w:eastAsia="Calibri" w:hAnsiTheme="minorHAnsi" w:cstheme="minorHAnsi"/>
          <w:color w:val="auto"/>
          <w:szCs w:val="24"/>
          <w:lang w:val="ka-GE" w:eastAsia="en-US"/>
        </w:rPr>
        <w:t xml:space="preserve"> განათლების საფეხურის მოსწავლეები არიან, უფრო ნაკლებად სარგებლობენ _ დამამთავრებელი კლასების მოსწავლეები. გამოიკვეთა, რომ ბიბლიოთეკებში მეტად მოხმარებადი მხატვრული ლიტერატურაა</w:t>
      </w:r>
      <w:r w:rsidR="00BA4CFE" w:rsidRPr="00344DFF">
        <w:rPr>
          <w:rFonts w:asciiTheme="minorHAnsi" w:eastAsia="Calibri" w:hAnsiTheme="minorHAnsi" w:cstheme="minorHAnsi"/>
          <w:color w:val="auto"/>
          <w:szCs w:val="24"/>
          <w:lang w:val="ka-GE" w:eastAsia="en-US"/>
        </w:rPr>
        <w:t>.</w:t>
      </w:r>
      <w:r w:rsidRPr="00344DFF">
        <w:rPr>
          <w:rFonts w:asciiTheme="minorHAnsi" w:eastAsia="Calibri" w:hAnsiTheme="minorHAnsi" w:cstheme="minorHAnsi"/>
          <w:color w:val="auto"/>
          <w:szCs w:val="24"/>
          <w:lang w:val="ka-GE" w:eastAsia="en-US"/>
        </w:rPr>
        <w:t xml:space="preserve"> </w:t>
      </w:r>
    </w:p>
    <w:p w14:paraId="28B99E23" w14:textId="77777777" w:rsidR="001F3751" w:rsidRPr="00344DFF" w:rsidRDefault="001F3751" w:rsidP="0065441C">
      <w:pPr>
        <w:autoSpaceDE w:val="0"/>
        <w:autoSpaceDN w:val="0"/>
        <w:adjustRightInd w:val="0"/>
        <w:spacing w:after="0" w:line="276" w:lineRule="auto"/>
        <w:ind w:left="284" w:right="0" w:firstLine="0"/>
        <w:rPr>
          <w:rFonts w:asciiTheme="minorHAnsi" w:eastAsia="Calibri" w:hAnsiTheme="minorHAnsi" w:cstheme="minorHAnsi"/>
          <w:color w:val="auto"/>
          <w:szCs w:val="24"/>
          <w:lang w:val="ka-GE" w:eastAsia="en-US"/>
        </w:rPr>
      </w:pPr>
    </w:p>
    <w:p w14:paraId="47ACFDC2" w14:textId="02A69683" w:rsidR="008D508B" w:rsidRPr="00344DFF" w:rsidRDefault="00D22941"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მოსაზრებებში ასევე ჩანს საბიბლიოთეკო ფონდის ერთიანი ბაზების შექმნის საჭიროება სკოლებისა და მუნიციპალიტეტების მიხედვით, რაც კონკრეტული ლიტერატურით დაინტერესებულ პირს საშუალებას მისცემს ახლომახლო ლოკაციებში მოიძიოს სასურველი მასალა.</w:t>
      </w:r>
    </w:p>
    <w:p w14:paraId="3A701949" w14:textId="77777777" w:rsidR="00D22941" w:rsidRPr="00344DFF" w:rsidRDefault="00D22941" w:rsidP="0065441C">
      <w:pPr>
        <w:autoSpaceDE w:val="0"/>
        <w:autoSpaceDN w:val="0"/>
        <w:adjustRightInd w:val="0"/>
        <w:spacing w:after="0" w:line="276" w:lineRule="auto"/>
        <w:ind w:left="284" w:right="0" w:firstLine="0"/>
        <w:rPr>
          <w:rFonts w:asciiTheme="minorHAnsi" w:hAnsiTheme="minorHAnsi" w:cstheme="minorHAnsi"/>
          <w:lang w:val="ka-GE" w:eastAsia="en-US"/>
        </w:rPr>
      </w:pPr>
    </w:p>
    <w:p w14:paraId="615BE35C" w14:textId="27331809" w:rsidR="008D508B" w:rsidRPr="00344DFF" w:rsidRDefault="008D508B" w:rsidP="00AF423D">
      <w:pPr>
        <w:pStyle w:val="Heading3"/>
        <w:rPr>
          <w:rFonts w:asciiTheme="minorHAnsi" w:hAnsiTheme="minorHAnsi" w:cstheme="minorHAnsi"/>
        </w:rPr>
      </w:pPr>
      <w:bookmarkStart w:id="18" w:name="_Toc121145269"/>
      <w:r w:rsidRPr="00344DFF">
        <w:rPr>
          <w:rFonts w:asciiTheme="minorHAnsi" w:hAnsiTheme="minorHAnsi" w:cstheme="minorHAnsi"/>
        </w:rPr>
        <w:t>ბიბლიოთეკების მონაწილეობა სწავლა-სწავლების პროცესში</w:t>
      </w:r>
      <w:bookmarkEnd w:id="18"/>
    </w:p>
    <w:p w14:paraId="6E2DDC7F" w14:textId="77777777" w:rsidR="00EC09A7" w:rsidRPr="00344DFF" w:rsidRDefault="00EC09A7" w:rsidP="00BE0ABD">
      <w:pPr>
        <w:spacing w:after="0"/>
        <w:rPr>
          <w:rFonts w:asciiTheme="minorHAnsi" w:hAnsiTheme="minorHAnsi" w:cstheme="minorHAnsi"/>
          <w:lang w:val="ka-GE" w:eastAsia="en-US"/>
        </w:rPr>
      </w:pPr>
    </w:p>
    <w:p w14:paraId="36192023" w14:textId="0379DAFB" w:rsidR="00EC09A7" w:rsidRPr="00344DFF" w:rsidRDefault="00D22941"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წერილობითი და ზეპირად გამოთქმული ინფორმაციის თანახმად, სწავლა-სწავლების პროცესში, ბიბლიოთეკები მეტწილად სასკოლო სახელმძღვანელო</w:t>
      </w:r>
      <w:r w:rsidR="001F3751" w:rsidRPr="00344DFF">
        <w:rPr>
          <w:rFonts w:asciiTheme="minorHAnsi" w:eastAsia="Calibri" w:hAnsiTheme="minorHAnsi" w:cstheme="minorHAnsi"/>
          <w:color w:val="auto"/>
          <w:szCs w:val="24"/>
          <w:lang w:val="ka-GE" w:eastAsia="en-US"/>
        </w:rPr>
        <w:t>ე</w:t>
      </w:r>
      <w:r w:rsidRPr="00344DFF">
        <w:rPr>
          <w:rFonts w:asciiTheme="minorHAnsi" w:eastAsia="Calibri" w:hAnsiTheme="minorHAnsi" w:cstheme="minorHAnsi"/>
          <w:color w:val="auto"/>
          <w:szCs w:val="24"/>
          <w:lang w:val="ka-GE" w:eastAsia="en-US"/>
        </w:rPr>
        <w:t>ბის მიღება-განაწილების სახით მონაწილეობენ</w:t>
      </w:r>
      <w:r w:rsidR="00EC09A7" w:rsidRPr="00344DFF">
        <w:rPr>
          <w:rFonts w:asciiTheme="minorHAnsi" w:eastAsia="Calibri" w:hAnsiTheme="minorHAnsi" w:cstheme="minorHAnsi"/>
          <w:color w:val="auto"/>
          <w:szCs w:val="24"/>
          <w:lang w:val="ka-GE" w:eastAsia="en-US"/>
        </w:rPr>
        <w:t>.</w:t>
      </w:r>
      <w:r w:rsidRPr="00344DFF">
        <w:rPr>
          <w:rFonts w:asciiTheme="minorHAnsi" w:eastAsia="Calibri" w:hAnsiTheme="minorHAnsi" w:cstheme="minorHAnsi"/>
          <w:color w:val="auto"/>
          <w:szCs w:val="24"/>
          <w:lang w:val="ka-GE" w:eastAsia="en-US"/>
        </w:rPr>
        <w:t xml:space="preserve"> მათ აქვთ საშუალება მიაწოდონ მოსწავლეებს მასწავლებლის მიერ მითითებული კლასგარეშე ლიტერატურა</w:t>
      </w:r>
      <w:r w:rsidR="00EC09A7"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 xml:space="preserve">შეუძლიათ უზრუნველყონ სასწავლო პროგრამასთან კავშირში არსებულ, თანამედროვე წიგნებთან წვდომა. </w:t>
      </w:r>
    </w:p>
    <w:p w14:paraId="51BF84AC" w14:textId="77777777" w:rsidR="001F3751" w:rsidRPr="00344DFF" w:rsidRDefault="001F3751" w:rsidP="001F3751">
      <w:pPr>
        <w:autoSpaceDE w:val="0"/>
        <w:autoSpaceDN w:val="0"/>
        <w:adjustRightInd w:val="0"/>
        <w:spacing w:after="0" w:line="276" w:lineRule="auto"/>
        <w:ind w:left="284" w:right="0" w:firstLine="0"/>
        <w:rPr>
          <w:rFonts w:asciiTheme="minorHAnsi" w:eastAsia="Calibri" w:hAnsiTheme="minorHAnsi" w:cstheme="minorHAnsi"/>
          <w:color w:val="auto"/>
          <w:szCs w:val="24"/>
          <w:lang w:val="ka-GE" w:eastAsia="en-US"/>
        </w:rPr>
      </w:pPr>
    </w:p>
    <w:p w14:paraId="3A6CC91E" w14:textId="41EC4A4B" w:rsidR="001F3751" w:rsidRPr="00344DFF" w:rsidRDefault="00D22941" w:rsidP="00AF423D">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მოსაზრების ავტორები მიუთითებენ სწავლა-სწავლების პროცესისადმი კრეატიულ მიდგომაზე, კერძოდ - სასკოლო ბიბლიოთეკების სივრცეებში პრეზენტაციების და დისკუსიების მოწყობის შესაძლებლობის შექმნის საჭიროებაზე, რისთვისაც სივრცეები შესაბამისად უნდა დაიგეგმოს და გადაკეთდეს. ზეპირი მოსმენებისას გამოითქვა მოსაზრება წიგნის პოპულარიზაციის, მასთან მეტად დაახლოების მიზნით, ბიბლიოთეკებში ლიტერატურული კლუბების შექმნის შესახებ. კლუბების მონაწილეობა ინტელექტუალურ თამაშებში და ამ თამაშებში გამარჯვებული მოსწავლეების წახალისება სწავლა-სწავლების პროცესს გაამრავალფეროვნებს, ხელს შეუწყობს მოსწავლეთა წიგნიერების ზრდას და გააქტიურებს ბიბლიოთეკით სარგებლობის საჭიროებას. </w:t>
      </w:r>
      <w:r w:rsidR="001F3751" w:rsidRPr="00344DFF">
        <w:rPr>
          <w:rFonts w:asciiTheme="minorHAnsi" w:eastAsia="Calibri" w:hAnsiTheme="minorHAnsi" w:cstheme="minorHAnsi"/>
          <w:color w:val="auto"/>
          <w:szCs w:val="24"/>
          <w:lang w:val="ka-GE" w:eastAsia="en-US"/>
        </w:rPr>
        <w:t xml:space="preserve">მოსაზრების ავტორები აღნიშნავენ, რომ </w:t>
      </w:r>
      <w:r w:rsidR="00EC09A7" w:rsidRPr="00344DFF">
        <w:rPr>
          <w:rFonts w:asciiTheme="minorHAnsi" w:eastAsia="Calibri" w:hAnsiTheme="minorHAnsi" w:cstheme="minorHAnsi"/>
          <w:color w:val="auto"/>
          <w:szCs w:val="24"/>
          <w:lang w:val="ka-GE" w:eastAsia="en-US"/>
        </w:rPr>
        <w:t>ღონისძიებებისთვის საჭირო დაფინანსების მოპოვების საშუალება, ბიბლიოთეკებს, მცირე საგრანტო პროგრამების საშუალებით</w:t>
      </w:r>
      <w:r w:rsidR="001F3751" w:rsidRPr="00344DFF">
        <w:rPr>
          <w:rFonts w:asciiTheme="minorHAnsi" w:eastAsia="Calibri" w:hAnsiTheme="minorHAnsi" w:cstheme="minorHAnsi"/>
          <w:color w:val="auto"/>
          <w:szCs w:val="24"/>
          <w:lang w:val="ka-GE" w:eastAsia="en-US"/>
        </w:rPr>
        <w:t xml:space="preserve"> </w:t>
      </w:r>
      <w:r w:rsidR="00AF423D" w:rsidRPr="00344DFF">
        <w:rPr>
          <w:rFonts w:asciiTheme="minorHAnsi" w:eastAsia="Calibri" w:hAnsiTheme="minorHAnsi" w:cstheme="minorHAnsi"/>
          <w:color w:val="auto"/>
          <w:szCs w:val="24"/>
          <w:lang w:val="ka-GE" w:eastAsia="en-US"/>
        </w:rPr>
        <w:t>შეიძლება</w:t>
      </w:r>
      <w:r w:rsidR="00EC09A7" w:rsidRPr="00344DFF">
        <w:rPr>
          <w:rFonts w:asciiTheme="minorHAnsi" w:eastAsia="Calibri" w:hAnsiTheme="minorHAnsi" w:cstheme="minorHAnsi"/>
          <w:color w:val="auto"/>
          <w:szCs w:val="24"/>
          <w:lang w:val="ka-GE" w:eastAsia="en-US"/>
        </w:rPr>
        <w:t xml:space="preserve"> მიეცეთ.</w:t>
      </w:r>
    </w:p>
    <w:p w14:paraId="5F71405D" w14:textId="77777777" w:rsidR="00301CA0" w:rsidRPr="00344DFF" w:rsidRDefault="00301CA0" w:rsidP="00301CA0">
      <w:pPr>
        <w:autoSpaceDE w:val="0"/>
        <w:autoSpaceDN w:val="0"/>
        <w:adjustRightInd w:val="0"/>
        <w:spacing w:after="0" w:line="276" w:lineRule="auto"/>
        <w:ind w:left="284" w:right="0" w:firstLine="0"/>
        <w:rPr>
          <w:rFonts w:asciiTheme="minorHAnsi" w:hAnsiTheme="minorHAnsi" w:cstheme="minorHAnsi"/>
          <w:lang w:val="ka-GE" w:eastAsia="en-US"/>
        </w:rPr>
      </w:pPr>
    </w:p>
    <w:p w14:paraId="16F4FA4F" w14:textId="7CF87AFD" w:rsidR="00AA58C4" w:rsidRPr="00344DFF" w:rsidRDefault="008D508B" w:rsidP="00AF423D">
      <w:pPr>
        <w:pStyle w:val="Heading3"/>
        <w:rPr>
          <w:rFonts w:asciiTheme="minorHAnsi" w:hAnsiTheme="minorHAnsi" w:cstheme="minorHAnsi"/>
        </w:rPr>
      </w:pPr>
      <w:bookmarkStart w:id="19" w:name="_Toc121145270"/>
      <w:r w:rsidRPr="00344DFF">
        <w:rPr>
          <w:rFonts w:asciiTheme="minorHAnsi" w:hAnsiTheme="minorHAnsi" w:cstheme="minorHAnsi"/>
        </w:rPr>
        <w:t>ბიბლიოთეკების სახელმწიფო</w:t>
      </w:r>
      <w:r w:rsidR="00191758" w:rsidRPr="00344DFF">
        <w:rPr>
          <w:rFonts w:asciiTheme="minorHAnsi" w:hAnsiTheme="minorHAnsi" w:cstheme="minorHAnsi"/>
        </w:rPr>
        <w:t xml:space="preserve"> და მუნიციპალური</w:t>
      </w:r>
      <w:r w:rsidRPr="00344DFF">
        <w:rPr>
          <w:rFonts w:asciiTheme="minorHAnsi" w:hAnsiTheme="minorHAnsi" w:cstheme="minorHAnsi"/>
        </w:rPr>
        <w:t xml:space="preserve"> მხარდაჭერა</w:t>
      </w:r>
      <w:bookmarkEnd w:id="19"/>
    </w:p>
    <w:p w14:paraId="2275F649" w14:textId="77777777" w:rsidR="00BE0ABD" w:rsidRPr="00344DFF" w:rsidRDefault="00BE0ABD"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70C53A22" w14:textId="59C5FD2A" w:rsidR="00AA58C4" w:rsidRPr="00344DFF" w:rsidRDefault="001900A9"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 xml:space="preserve">არსებული მდგომარეობის მიხედვით, ბიბლიოთეკებს აქვთ გარკვეული დახმარება სახელმწიფოსა და მუნიციპალიტეტის მხრიდან, ვინაიდან განათლების სისტემაში მიმდინარე რეფორმების ერთ-ერთ ძირითად პრიორიტეტს წარმოადგენს სასკოლო ბიბლიოთეკების რემოდელირება და წიგნადი ფონდის განახლება, რაც, ბოლო წლებია, ეტაპობრივად მიმდინარეობს აჭარის განათლების, კულტურისა და სპორტის სამინისტროს მხრიდან. მიმდინარე წელსაც, ქვეპროგრამის ფარგლებში, 10 საჯარო სკოლის ბიბლიოთეკა შეივსება ქართული და მსოფლიო კლასიკოსების, საბავშვო, </w:t>
      </w:r>
      <w:r w:rsidRPr="00344DFF">
        <w:rPr>
          <w:rFonts w:asciiTheme="minorHAnsi" w:eastAsia="Calibri" w:hAnsiTheme="minorHAnsi" w:cstheme="minorHAnsi"/>
          <w:color w:val="auto"/>
          <w:szCs w:val="24"/>
          <w:lang w:val="ka-GE" w:eastAsia="en-US"/>
        </w:rPr>
        <w:lastRenderedPageBreak/>
        <w:t>საყმაწვილო, შემეცნებითი ხასიათისა და სხვა სახის ლიტერატურით; მოსწავლეთა ასაკობრივი თავისებურებების გათვ</w:t>
      </w:r>
      <w:r w:rsidR="00813221" w:rsidRPr="00344DFF">
        <w:rPr>
          <w:rFonts w:asciiTheme="minorHAnsi" w:eastAsia="Calibri" w:hAnsiTheme="minorHAnsi" w:cstheme="minorHAnsi"/>
          <w:color w:val="auto"/>
          <w:szCs w:val="24"/>
          <w:lang w:val="ka-GE" w:eastAsia="en-US"/>
        </w:rPr>
        <w:t>ა</w:t>
      </w:r>
      <w:r w:rsidRPr="00344DFF">
        <w:rPr>
          <w:rFonts w:asciiTheme="minorHAnsi" w:eastAsia="Calibri" w:hAnsiTheme="minorHAnsi" w:cstheme="minorHAnsi"/>
          <w:color w:val="auto"/>
          <w:szCs w:val="24"/>
          <w:lang w:val="ka-GE" w:eastAsia="en-US"/>
        </w:rPr>
        <w:t xml:space="preserve">ლისწინებით, შერჩეული წიგნებით. ასევე მიმდინარე წელს </w:t>
      </w:r>
      <w:r w:rsidR="00813221" w:rsidRPr="00344DFF">
        <w:rPr>
          <w:rFonts w:asciiTheme="minorHAnsi" w:eastAsia="Calibri" w:hAnsiTheme="minorHAnsi" w:cstheme="minorHAnsi"/>
          <w:color w:val="auto"/>
          <w:szCs w:val="24"/>
          <w:lang w:val="ka-GE" w:eastAsia="en-US"/>
        </w:rPr>
        <w:t>ორი</w:t>
      </w:r>
      <w:r w:rsidRPr="00344DFF">
        <w:rPr>
          <w:rFonts w:asciiTheme="minorHAnsi" w:eastAsia="Calibri" w:hAnsiTheme="minorHAnsi" w:cstheme="minorHAnsi"/>
          <w:color w:val="auto"/>
          <w:szCs w:val="24"/>
          <w:lang w:val="ka-GE" w:eastAsia="en-US"/>
        </w:rPr>
        <w:t xml:space="preserve"> ბიბლიოთეკა რემოდელირდება ინვენტარით და ტექნიკით. </w:t>
      </w:r>
    </w:p>
    <w:p w14:paraId="146195E7" w14:textId="77777777" w:rsidR="00BE0ABD" w:rsidRPr="00344DFF" w:rsidRDefault="00BE0ABD"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17CEC805" w14:textId="59F09F13" w:rsidR="00AA58C4" w:rsidRPr="00344DFF" w:rsidRDefault="001900A9"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აღსანიშნავია, რომ ბიბლიოთეკების მხარდაჭერა შესაძლებელია სხვა პროგრამების მეშვეობითაც, თუმცა ზეპირი განხილვისას გამოთქმული აზრის მიხედვით,</w:t>
      </w:r>
      <w:r w:rsidR="00AA58C4"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საჭიროა, ამ კუთხით, ბიბლიოთეკართა მეტად ინფორმირება და</w:t>
      </w:r>
      <w:r w:rsidR="00813221" w:rsidRPr="00344DFF">
        <w:rPr>
          <w:rFonts w:asciiTheme="minorHAnsi" w:eastAsia="Calibri" w:hAnsiTheme="minorHAnsi" w:cstheme="minorHAnsi"/>
          <w:color w:val="auto"/>
          <w:szCs w:val="24"/>
          <w:lang w:val="ka-GE" w:eastAsia="en-US"/>
        </w:rPr>
        <w:t>,</w:t>
      </w:r>
      <w:r w:rsidRPr="00344DFF">
        <w:rPr>
          <w:rFonts w:asciiTheme="minorHAnsi" w:eastAsia="Calibri" w:hAnsiTheme="minorHAnsi" w:cstheme="minorHAnsi"/>
          <w:color w:val="auto"/>
          <w:szCs w:val="24"/>
          <w:lang w:val="ka-GE" w:eastAsia="en-US"/>
        </w:rPr>
        <w:t xml:space="preserve"> შესაძლოა, დახმარებაც კი - დაფინანსების მოსაპოვებელი პროექტების წერისკენ მიმართულების მიცემით. ცხადია, მწირი სახელფასო ანაზღაურება სასკოლო ბიბლიოთეკების თანამშრომლებს ვერ წაახალისებთ ინიციატივების შემუშავებისა და განხორციელებისკენ, ხოლო საგრანტო პროგრამების საშუალებით, მათ საკუთარი ანაზღაურების გაზრდის შესაძლებლობაც მიეცემათ. </w:t>
      </w:r>
    </w:p>
    <w:p w14:paraId="520002D1" w14:textId="77777777" w:rsidR="00813221" w:rsidRPr="00344DFF" w:rsidRDefault="00813221" w:rsidP="007B3AC0">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25C51D1C" w14:textId="10CB6A65" w:rsidR="008D508B" w:rsidRPr="00344DFF" w:rsidRDefault="001900A9" w:rsidP="007B3AC0">
      <w:pPr>
        <w:autoSpaceDE w:val="0"/>
        <w:autoSpaceDN w:val="0"/>
        <w:adjustRightInd w:val="0"/>
        <w:spacing w:after="0" w:line="276" w:lineRule="auto"/>
        <w:ind w:left="0" w:right="0" w:firstLine="0"/>
        <w:rPr>
          <w:rFonts w:asciiTheme="minorHAnsi" w:hAnsiTheme="minorHAnsi" w:cstheme="minorHAnsi"/>
          <w:lang w:val="ka-GE" w:eastAsia="en-US"/>
        </w:rPr>
      </w:pPr>
      <w:r w:rsidRPr="00344DFF">
        <w:rPr>
          <w:rFonts w:asciiTheme="minorHAnsi" w:eastAsia="Calibri" w:hAnsiTheme="minorHAnsi" w:cstheme="minorHAnsi"/>
          <w:color w:val="auto"/>
          <w:szCs w:val="24"/>
          <w:lang w:val="ka-GE" w:eastAsia="en-US"/>
        </w:rPr>
        <w:t>ასევე გამოითქვა მოსაზრება ბიბლიოთეკარების სტატუსის შესახებ, რის უქონლობის შედეგადაც არ ხდება მათი რანგირება, რაც პერსპექტივაში - ანაზღაურებაზე აისახებოდა. ისინი ასევე ვერ სარგებლობენ მუნიციპალური ბენეფიტებით (მაგალითად, მუნიციპალური ტრანსპორტით უფასოდ მგზავრობა).</w:t>
      </w:r>
    </w:p>
    <w:p w14:paraId="18FE03A0" w14:textId="77777777" w:rsidR="001D5A37" w:rsidRPr="00344DFF" w:rsidRDefault="001D5A37" w:rsidP="000664F9">
      <w:pPr>
        <w:autoSpaceDE w:val="0"/>
        <w:autoSpaceDN w:val="0"/>
        <w:adjustRightInd w:val="0"/>
        <w:spacing w:after="0" w:line="276" w:lineRule="auto"/>
        <w:ind w:left="284" w:right="0" w:firstLine="0"/>
        <w:rPr>
          <w:rFonts w:asciiTheme="minorHAnsi" w:hAnsiTheme="minorHAnsi" w:cstheme="minorHAnsi"/>
          <w:lang w:val="ka-GE" w:eastAsia="en-US"/>
        </w:rPr>
      </w:pPr>
    </w:p>
    <w:p w14:paraId="03E9E840" w14:textId="0A4C7387" w:rsidR="008D508B" w:rsidRPr="00344DFF" w:rsidDel="004349B0" w:rsidRDefault="00F23ACB" w:rsidP="00AF423D">
      <w:pPr>
        <w:pStyle w:val="Heading3"/>
        <w:rPr>
          <w:rFonts w:asciiTheme="minorHAnsi" w:hAnsiTheme="minorHAnsi" w:cstheme="minorHAnsi"/>
        </w:rPr>
      </w:pPr>
      <w:bookmarkStart w:id="20" w:name="_Toc121145271"/>
      <w:r w:rsidRPr="00344DFF">
        <w:rPr>
          <w:rFonts w:asciiTheme="minorHAnsi" w:hAnsiTheme="minorHAnsi" w:cstheme="minorHAnsi"/>
        </w:rPr>
        <w:t xml:space="preserve">ახალი სტანდარტების </w:t>
      </w:r>
      <w:r w:rsidR="000E28E1" w:rsidRPr="00344DFF">
        <w:rPr>
          <w:rFonts w:asciiTheme="minorHAnsi" w:hAnsiTheme="minorHAnsi" w:cstheme="minorHAnsi"/>
        </w:rPr>
        <w:t>დანერგვა და განვითარების პერსპექტივები</w:t>
      </w:r>
      <w:bookmarkEnd w:id="20"/>
    </w:p>
    <w:p w14:paraId="144CF9BD" w14:textId="77777777" w:rsidR="008456B3" w:rsidRPr="00344DFF" w:rsidRDefault="008456B3" w:rsidP="000664F9">
      <w:pPr>
        <w:autoSpaceDE w:val="0"/>
        <w:autoSpaceDN w:val="0"/>
        <w:adjustRightInd w:val="0"/>
        <w:spacing w:after="0" w:line="276" w:lineRule="auto"/>
        <w:ind w:left="284" w:right="0" w:firstLine="0"/>
        <w:rPr>
          <w:rFonts w:asciiTheme="minorHAnsi" w:eastAsia="Calibri" w:hAnsiTheme="minorHAnsi" w:cstheme="minorHAnsi"/>
          <w:color w:val="auto"/>
          <w:szCs w:val="24"/>
          <w:lang w:val="ka-GE" w:eastAsia="en-US"/>
        </w:rPr>
      </w:pPr>
    </w:p>
    <w:p w14:paraId="099B1F43" w14:textId="27BAA37D" w:rsidR="001900A9" w:rsidRPr="00344DFF" w:rsidRDefault="001900A9" w:rsidP="00FB4796">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თემატური მოკვლევის ფარგლებში მიღებული წერილობითი და ზეპირი მოსაზრებების განხილვისას სამუშაო ჯგუფმა მოისმინა რამდენიმე საინტერესო მოსაზრება სახელმწიფოს მხრიდან სასკოლო ბიბლიოთეკების მხარდაჭერის,</w:t>
      </w:r>
      <w:r w:rsidR="00AA58C4"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მათი განვითარების, მოზარდზე მორგებული გარემოს შექმნისა და ახალი სტანდარტების დანერგვის საკითხების ირგვლივ. როგორც უკვე აღვნიშნეთ, მაგალითად, ერთ-ერთ ზეპირ მოსმენაზე გამოითქვა წინადადება, ბიბლიოთეკებისთვის  სპეციალური გრანტების გაცემის შესახებ,</w:t>
      </w:r>
      <w:r w:rsidR="00AA58C4"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ასევე ბიბლიოთეკებისთვის ელექტრონული პლატფორმის შემუშავების შესახებ, საჭირო ლიტერატურაზე წვდომის გასაუმჯობესებლად - წიგნადი ფონდის გაციფრულების თაობაზე. გამოიკვეთა საბიბლიოთეკო ფონდის ერთიანი ბაზების შექმნის იდეა სკოლებისა და მუნიციპალიტეტების მიხედვით, რაც კონკრეტული ლიტერატურით დაინტერესებულ პირს საშუალებას მისცემს ახლომახლო ლოკაციებში მოიძიოს სასურველი მასალა.</w:t>
      </w:r>
      <w:r w:rsidR="00AA58C4" w:rsidRPr="00344DFF">
        <w:rPr>
          <w:rFonts w:asciiTheme="minorHAnsi" w:eastAsia="Calibri" w:hAnsiTheme="minorHAnsi" w:cstheme="minorHAnsi"/>
          <w:color w:val="auto"/>
          <w:szCs w:val="24"/>
          <w:lang w:val="ka-GE" w:eastAsia="en-US"/>
        </w:rPr>
        <w:t xml:space="preserve"> </w:t>
      </w:r>
      <w:r w:rsidRPr="00344DFF">
        <w:rPr>
          <w:rFonts w:asciiTheme="minorHAnsi" w:eastAsia="Calibri" w:hAnsiTheme="minorHAnsi" w:cstheme="minorHAnsi"/>
          <w:color w:val="auto"/>
          <w:szCs w:val="24"/>
          <w:lang w:val="ka-GE" w:eastAsia="en-US"/>
        </w:rPr>
        <w:t xml:space="preserve">განვითარების პერსპექტივისთვის მნიშვნელოვანი იქნება ელექტრონული ბიბლიოთეკის შექმნა და მისი პერიოდული შევსება ახალი მასალით; მნიშვნელოვნად მიიჩნევა საბიბლიოთეკო სივრცეების კეთილმოწყობა, მათი აღჭურვა </w:t>
      </w:r>
      <w:r w:rsidR="00F620B5" w:rsidRPr="00344DFF">
        <w:rPr>
          <w:rFonts w:asciiTheme="minorHAnsi" w:eastAsia="Calibri" w:hAnsiTheme="minorHAnsi" w:cstheme="minorHAnsi"/>
          <w:color w:val="auto"/>
          <w:szCs w:val="24"/>
          <w:lang w:val="ka-GE" w:eastAsia="en-US"/>
        </w:rPr>
        <w:t xml:space="preserve">ციფრული </w:t>
      </w:r>
      <w:r w:rsidRPr="00344DFF">
        <w:rPr>
          <w:rFonts w:asciiTheme="minorHAnsi" w:eastAsia="Calibri" w:hAnsiTheme="minorHAnsi" w:cstheme="minorHAnsi"/>
          <w:color w:val="auto"/>
          <w:szCs w:val="24"/>
          <w:lang w:val="ka-GE" w:eastAsia="en-US"/>
        </w:rPr>
        <w:t>ტექნოლოგიით, ბიბლიოთეკების გადაქცევა ერთგვარ „კულტურის ცენტრებად“, სადაც დაიგეგმება და განხორციელდება განათლების გაფართოებისკენ მიმართული სხვადასხვა ღონისძიება; ხოლო ახალი სტანდარტების სწრაფად დანერგვისა და განვითარებისთვის აუცილებელია ონლაინ ტრენინგ-კურსების შემუშავება ზემო აჭარის სკოლების ბიბლიოთეკარებისთვის.</w:t>
      </w:r>
    </w:p>
    <w:p w14:paraId="1F0B0B15" w14:textId="4958D4B2" w:rsidR="00AF423D" w:rsidRPr="00344DFF" w:rsidRDefault="00AF423D">
      <w:pPr>
        <w:spacing w:after="160" w:line="259" w:lineRule="auto"/>
        <w:ind w:left="0" w:right="0" w:firstLine="0"/>
        <w:jc w:val="left"/>
        <w:rPr>
          <w:rFonts w:asciiTheme="minorHAnsi" w:eastAsia="Times New Roman" w:hAnsiTheme="minorHAnsi" w:cstheme="minorHAnsi"/>
          <w:color w:val="auto"/>
          <w:szCs w:val="24"/>
          <w:lang w:val="ka-GE"/>
        </w:rPr>
      </w:pPr>
      <w:r w:rsidRPr="00344DFF">
        <w:rPr>
          <w:rFonts w:asciiTheme="minorHAnsi" w:eastAsia="Times New Roman" w:hAnsiTheme="minorHAnsi" w:cstheme="minorHAnsi"/>
          <w:color w:val="auto"/>
          <w:szCs w:val="24"/>
          <w:lang w:val="ka-GE"/>
        </w:rPr>
        <w:br w:type="page"/>
      </w:r>
    </w:p>
    <w:p w14:paraId="6FE49C69" w14:textId="77777777" w:rsidR="001900A9" w:rsidRPr="00344DFF" w:rsidRDefault="001900A9" w:rsidP="00DD079E">
      <w:pPr>
        <w:spacing w:after="0" w:line="240" w:lineRule="auto"/>
        <w:ind w:left="0" w:right="0" w:firstLine="0"/>
        <w:rPr>
          <w:rFonts w:asciiTheme="minorHAnsi" w:eastAsia="Times New Roman" w:hAnsiTheme="minorHAnsi" w:cstheme="minorHAnsi"/>
          <w:color w:val="auto"/>
          <w:szCs w:val="24"/>
          <w:lang w:val="ka-GE"/>
        </w:rPr>
      </w:pPr>
    </w:p>
    <w:p w14:paraId="68157836" w14:textId="34934E4E" w:rsidR="00A20850" w:rsidRPr="00344DFF" w:rsidRDefault="008452F8" w:rsidP="00DD079E">
      <w:pPr>
        <w:spacing w:after="160" w:line="240" w:lineRule="auto"/>
        <w:ind w:left="0" w:right="0" w:firstLine="0"/>
        <w:rPr>
          <w:rFonts w:asciiTheme="minorHAnsi" w:eastAsia="Calibri" w:hAnsiTheme="minorHAnsi" w:cstheme="minorHAnsi"/>
          <w:b/>
          <w:bCs/>
          <w:i/>
          <w:iCs/>
          <w:color w:val="auto"/>
          <w:szCs w:val="24"/>
          <w:lang w:val="ka-GE" w:eastAsia="en-US"/>
        </w:rPr>
      </w:pPr>
      <w:r w:rsidRPr="00344DFF">
        <w:rPr>
          <w:rFonts w:asciiTheme="minorHAnsi" w:eastAsia="Calibri" w:hAnsiTheme="minorHAnsi" w:cstheme="minorHAnsi"/>
          <w:b/>
          <w:bCs/>
          <w:i/>
          <w:iCs/>
          <w:color w:val="auto"/>
          <w:szCs w:val="24"/>
          <w:lang w:val="ka-GE" w:eastAsia="en-US"/>
        </w:rPr>
        <w:t xml:space="preserve">ცხრილი 1. </w:t>
      </w:r>
      <w:r w:rsidR="00CA3A78" w:rsidRPr="00344DFF">
        <w:rPr>
          <w:rFonts w:asciiTheme="minorHAnsi" w:eastAsia="Calibri" w:hAnsiTheme="minorHAnsi" w:cstheme="minorHAnsi"/>
          <w:b/>
          <w:bCs/>
          <w:i/>
          <w:iCs/>
          <w:color w:val="auto"/>
          <w:szCs w:val="24"/>
          <w:lang w:val="ka-GE" w:eastAsia="en-US"/>
        </w:rPr>
        <w:t>სასკოლო ბიბლიოთეკების ბაზის, წიგნადი ფონდის და ბიბლიოთეკარების კვალიფიკაციის საერთო მდგომარეობის მაჩვენებელი</w:t>
      </w:r>
    </w:p>
    <w:tbl>
      <w:tblPr>
        <w:tblStyle w:val="GridTable5Dark-Accent5"/>
        <w:tblpPr w:leftFromText="180" w:rightFromText="180" w:vertAnchor="text" w:horzAnchor="margin" w:tblpY="270"/>
        <w:tblW w:w="9983" w:type="dxa"/>
        <w:tblLayout w:type="fixed"/>
        <w:tblLook w:val="04A0" w:firstRow="1" w:lastRow="0" w:firstColumn="1" w:lastColumn="0" w:noHBand="0" w:noVBand="1"/>
      </w:tblPr>
      <w:tblGrid>
        <w:gridCol w:w="1976"/>
        <w:gridCol w:w="845"/>
        <w:gridCol w:w="681"/>
        <w:gridCol w:w="604"/>
        <w:gridCol w:w="884"/>
        <w:gridCol w:w="855"/>
        <w:gridCol w:w="11"/>
        <w:gridCol w:w="556"/>
        <w:gridCol w:w="850"/>
        <w:gridCol w:w="543"/>
        <w:gridCol w:w="11"/>
        <w:gridCol w:w="727"/>
        <w:gridCol w:w="567"/>
        <w:gridCol w:w="845"/>
        <w:gridCol w:w="28"/>
      </w:tblGrid>
      <w:tr w:rsidR="006B375B" w:rsidRPr="00344DFF" w14:paraId="7E0227F0" w14:textId="77777777" w:rsidTr="00DD079E">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76" w:type="dxa"/>
            <w:vMerge w:val="restart"/>
            <w:textDirection w:val="btLr"/>
          </w:tcPr>
          <w:p w14:paraId="1AB1A46F" w14:textId="77777777" w:rsidR="00523DB5" w:rsidRPr="00344DFF" w:rsidRDefault="00523DB5" w:rsidP="00CA3A78">
            <w:pPr>
              <w:spacing w:after="160" w:line="240" w:lineRule="auto"/>
              <w:ind w:left="0" w:right="113" w:firstLine="0"/>
              <w:jc w:val="left"/>
              <w:rPr>
                <w:rFonts w:asciiTheme="minorHAnsi" w:eastAsia="Calibri" w:hAnsiTheme="minorHAnsi" w:cstheme="minorHAnsi"/>
                <w:b w:val="0"/>
                <w:color w:val="FFFFFF" w:themeColor="background1"/>
                <w:spacing w:val="20"/>
                <w:szCs w:val="24"/>
                <w:lang w:val="ka-GE" w:eastAsia="en-US"/>
              </w:rPr>
            </w:pPr>
          </w:p>
          <w:p w14:paraId="2BFDF09F" w14:textId="77777777" w:rsidR="00523DB5" w:rsidRPr="00344DFF" w:rsidRDefault="00523DB5" w:rsidP="00CA3A78">
            <w:pPr>
              <w:spacing w:after="160" w:line="240" w:lineRule="auto"/>
              <w:ind w:left="0" w:right="113" w:firstLine="0"/>
              <w:jc w:val="center"/>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მუნიციპალიტეტის</w:t>
            </w:r>
          </w:p>
          <w:p w14:paraId="4804C360" w14:textId="77777777" w:rsidR="00523DB5" w:rsidRPr="00344DFF" w:rsidRDefault="00523DB5" w:rsidP="00CA3A78">
            <w:pPr>
              <w:spacing w:after="160" w:line="240" w:lineRule="auto"/>
              <w:ind w:left="0" w:right="113" w:firstLine="0"/>
              <w:jc w:val="center"/>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დასახელება</w:t>
            </w:r>
          </w:p>
        </w:tc>
        <w:tc>
          <w:tcPr>
            <w:tcW w:w="845" w:type="dxa"/>
            <w:vMerge w:val="restart"/>
            <w:textDirection w:val="btLr"/>
          </w:tcPr>
          <w:p w14:paraId="79C81BE1" w14:textId="77777777" w:rsidR="00523DB5" w:rsidRPr="00344DFF" w:rsidRDefault="00523DB5" w:rsidP="00CA3A78">
            <w:pPr>
              <w:spacing w:after="0" w:line="240" w:lineRule="auto"/>
              <w:ind w:left="0" w:right="113"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სკოლების</w:t>
            </w:r>
          </w:p>
          <w:p w14:paraId="0CE2770F" w14:textId="7E27CC03" w:rsidR="00523DB5" w:rsidRPr="00344DFF" w:rsidRDefault="00CA3A78" w:rsidP="00CA3A78">
            <w:pPr>
              <w:spacing w:after="0" w:line="240" w:lineRule="auto"/>
              <w:ind w:left="0" w:right="113"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რაოდენობ</w:t>
            </w:r>
            <w:r w:rsidRPr="00344DFF">
              <w:rPr>
                <w:rFonts w:asciiTheme="minorHAnsi" w:eastAsia="Calibri" w:hAnsiTheme="minorHAnsi" w:cstheme="minorHAnsi"/>
                <w:b w:val="0"/>
                <w:bCs w:val="0"/>
                <w:color w:val="FFFFFF" w:themeColor="background1"/>
                <w:spacing w:val="20"/>
                <w:szCs w:val="24"/>
                <w:lang w:val="ka-GE" w:eastAsia="en-US"/>
              </w:rPr>
              <w:t>ა</w:t>
            </w:r>
          </w:p>
          <w:p w14:paraId="66FE38B6" w14:textId="77777777" w:rsidR="00523DB5" w:rsidRPr="00344DFF" w:rsidRDefault="00523DB5" w:rsidP="00CA3A78">
            <w:pPr>
              <w:spacing w:after="0" w:line="240" w:lineRule="auto"/>
              <w:ind w:left="0" w:right="113"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p>
        </w:tc>
        <w:tc>
          <w:tcPr>
            <w:tcW w:w="681" w:type="dxa"/>
            <w:vMerge w:val="restart"/>
            <w:tcBorders>
              <w:right w:val="triple" w:sz="4" w:space="0" w:color="FFFFFF" w:themeColor="background1"/>
            </w:tcBorders>
            <w:textDirection w:val="btLr"/>
          </w:tcPr>
          <w:p w14:paraId="41D29C26" w14:textId="77777777" w:rsidR="00523DB5" w:rsidRPr="00344DFF" w:rsidRDefault="00523DB5" w:rsidP="00CA3A78">
            <w:pPr>
              <w:spacing w:after="0" w:line="240" w:lineRule="auto"/>
              <w:ind w:left="0" w:right="113"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მონაცემები წარმოადგინა</w:t>
            </w:r>
          </w:p>
          <w:p w14:paraId="47BD2536" w14:textId="77777777" w:rsidR="00523DB5" w:rsidRPr="00344DFF" w:rsidRDefault="00523DB5" w:rsidP="00CA3A78">
            <w:pPr>
              <w:spacing w:after="0" w:line="240" w:lineRule="auto"/>
              <w:ind w:left="0" w:right="113"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p>
        </w:tc>
        <w:tc>
          <w:tcPr>
            <w:tcW w:w="6481" w:type="dxa"/>
            <w:gridSpan w:val="12"/>
            <w:tcBorders>
              <w:left w:val="triple" w:sz="4" w:space="0" w:color="FFFFFF" w:themeColor="background1"/>
              <w:bottom w:val="triple" w:sz="4" w:space="0" w:color="FFFFFF" w:themeColor="background1"/>
            </w:tcBorders>
          </w:tcPr>
          <w:p w14:paraId="3E49666E" w14:textId="77777777" w:rsidR="00523DB5" w:rsidRPr="00344DFF" w:rsidRDefault="00523DB5" w:rsidP="00CA3A78">
            <w:pPr>
              <w:spacing w:after="0" w:line="276"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pacing w:val="20"/>
                <w:szCs w:val="24"/>
                <w:lang w:val="ka-GE" w:eastAsia="en-US"/>
              </w:rPr>
            </w:pPr>
            <w:r w:rsidRPr="00344DFF">
              <w:rPr>
                <w:rFonts w:asciiTheme="minorHAnsi" w:eastAsia="Calibri" w:hAnsiTheme="minorHAnsi" w:cstheme="minorHAnsi"/>
                <w:color w:val="FFFFFF" w:themeColor="background1"/>
                <w:spacing w:val="20"/>
                <w:szCs w:val="24"/>
                <w:lang w:val="ka-GE" w:eastAsia="en-US"/>
              </w:rPr>
              <w:t>არსებული მდგომარეობის მაჩვენებელი</w:t>
            </w:r>
          </w:p>
          <w:p w14:paraId="20EB4D53" w14:textId="77777777" w:rsidR="00523DB5" w:rsidRPr="00344DFF" w:rsidRDefault="00523DB5" w:rsidP="00CA3A78">
            <w:pPr>
              <w:spacing w:after="0" w:line="276"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FFFFFF" w:themeColor="background1"/>
                <w:szCs w:val="24"/>
                <w:lang w:val="ka-GE" w:eastAsia="en-US"/>
              </w:rPr>
            </w:pPr>
          </w:p>
        </w:tc>
      </w:tr>
      <w:tr w:rsidR="00CA3A78" w:rsidRPr="00344DFF" w14:paraId="425FE94E" w14:textId="77777777" w:rsidTr="00CA3A7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976" w:type="dxa"/>
            <w:vMerge/>
            <w:tcBorders>
              <w:right w:val="triple" w:sz="4" w:space="0" w:color="FFFFFF"/>
            </w:tcBorders>
          </w:tcPr>
          <w:p w14:paraId="33C32AA2" w14:textId="77777777" w:rsidR="00523DB5" w:rsidRPr="00344DFF" w:rsidRDefault="00523DB5" w:rsidP="00CA3A78">
            <w:pPr>
              <w:spacing w:after="160" w:line="276" w:lineRule="auto"/>
              <w:ind w:left="0" w:right="0" w:firstLine="0"/>
              <w:rPr>
                <w:rFonts w:asciiTheme="minorHAnsi" w:eastAsia="Calibri" w:hAnsiTheme="minorHAnsi" w:cstheme="minorHAnsi"/>
                <w:b w:val="0"/>
                <w:color w:val="auto"/>
                <w:szCs w:val="24"/>
                <w:lang w:val="ka-GE" w:eastAsia="en-US"/>
              </w:rPr>
            </w:pPr>
          </w:p>
        </w:tc>
        <w:tc>
          <w:tcPr>
            <w:tcW w:w="845" w:type="dxa"/>
            <w:vMerge/>
            <w:tcBorders>
              <w:left w:val="triple" w:sz="4" w:space="0" w:color="FFFFFF"/>
            </w:tcBorders>
          </w:tcPr>
          <w:p w14:paraId="614759D9"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p>
        </w:tc>
        <w:tc>
          <w:tcPr>
            <w:tcW w:w="681" w:type="dxa"/>
            <w:vMerge/>
            <w:tcBorders>
              <w:right w:val="triple" w:sz="4" w:space="0" w:color="FFFFFF" w:themeColor="background1"/>
            </w:tcBorders>
          </w:tcPr>
          <w:p w14:paraId="094EC13D"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p>
        </w:tc>
        <w:tc>
          <w:tcPr>
            <w:tcW w:w="2354" w:type="dxa"/>
            <w:gridSpan w:val="4"/>
            <w:tcBorders>
              <w:top w:val="triple" w:sz="4" w:space="0" w:color="FFFFFF" w:themeColor="background1"/>
              <w:left w:val="triple" w:sz="4" w:space="0" w:color="FFFFFF" w:themeColor="background1"/>
              <w:right w:val="triple" w:sz="4" w:space="0" w:color="FFFFFF" w:themeColor="background1"/>
            </w:tcBorders>
          </w:tcPr>
          <w:p w14:paraId="2D57E7C0"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მატერიალურ-ტექნიკური ბაზის მდგომარეობა</w:t>
            </w:r>
          </w:p>
        </w:tc>
        <w:tc>
          <w:tcPr>
            <w:tcW w:w="1960" w:type="dxa"/>
            <w:gridSpan w:val="4"/>
            <w:tcBorders>
              <w:top w:val="triple" w:sz="4" w:space="0" w:color="FFFFFF" w:themeColor="background1"/>
              <w:left w:val="triple" w:sz="4" w:space="0" w:color="FFFFFF" w:themeColor="background1"/>
              <w:right w:val="triple" w:sz="4" w:space="0" w:color="FFFFFF" w:themeColor="background1"/>
            </w:tcBorders>
          </w:tcPr>
          <w:p w14:paraId="20627922"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წიგნადი ფონდის შეფასება</w:t>
            </w:r>
          </w:p>
        </w:tc>
        <w:tc>
          <w:tcPr>
            <w:tcW w:w="2167" w:type="dxa"/>
            <w:gridSpan w:val="4"/>
            <w:tcBorders>
              <w:top w:val="triple" w:sz="4" w:space="0" w:color="FFFFFF" w:themeColor="background1"/>
              <w:left w:val="triple" w:sz="4" w:space="0" w:color="FFFFFF" w:themeColor="background1"/>
            </w:tcBorders>
          </w:tcPr>
          <w:p w14:paraId="7CCDD2A8"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ბიბლიოთეკარის</w:t>
            </w:r>
          </w:p>
          <w:p w14:paraId="7F1777E8" w14:textId="77777777" w:rsidR="00523DB5" w:rsidRPr="00344DFF" w:rsidRDefault="00523DB5" w:rsidP="00CA3A78">
            <w:pPr>
              <w:spacing w:after="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კვალიფიკაცია</w:t>
            </w:r>
          </w:p>
        </w:tc>
      </w:tr>
      <w:tr w:rsidR="00AF423D" w:rsidRPr="00344DFF" w14:paraId="0BC5AC10" w14:textId="77777777" w:rsidTr="00CA3A78">
        <w:trPr>
          <w:gridAfter w:val="1"/>
          <w:wAfter w:w="28" w:type="dxa"/>
          <w:trHeight w:val="1738"/>
        </w:trPr>
        <w:tc>
          <w:tcPr>
            <w:cnfStyle w:val="001000000000" w:firstRow="0" w:lastRow="0" w:firstColumn="1" w:lastColumn="0" w:oddVBand="0" w:evenVBand="0" w:oddHBand="0" w:evenHBand="0" w:firstRowFirstColumn="0" w:firstRowLastColumn="0" w:lastRowFirstColumn="0" w:lastRowLastColumn="0"/>
            <w:tcW w:w="1976" w:type="dxa"/>
            <w:vMerge/>
            <w:tcBorders>
              <w:bottom w:val="triple" w:sz="4" w:space="0" w:color="FFFFFF"/>
              <w:right w:val="triple" w:sz="4" w:space="0" w:color="FFFFFF"/>
            </w:tcBorders>
          </w:tcPr>
          <w:p w14:paraId="74863012" w14:textId="77777777" w:rsidR="00523DB5" w:rsidRPr="00344DFF" w:rsidRDefault="00523DB5" w:rsidP="00CA3A78">
            <w:pPr>
              <w:spacing w:after="160" w:line="276" w:lineRule="auto"/>
              <w:ind w:left="0" w:right="0" w:firstLine="0"/>
              <w:rPr>
                <w:rFonts w:asciiTheme="minorHAnsi" w:eastAsia="Calibri" w:hAnsiTheme="minorHAnsi" w:cstheme="minorHAnsi"/>
                <w:b w:val="0"/>
                <w:color w:val="auto"/>
                <w:szCs w:val="24"/>
                <w:lang w:val="ka-GE" w:eastAsia="en-US"/>
              </w:rPr>
            </w:pPr>
          </w:p>
        </w:tc>
        <w:tc>
          <w:tcPr>
            <w:tcW w:w="845" w:type="dxa"/>
            <w:vMerge/>
            <w:tcBorders>
              <w:left w:val="triple" w:sz="4" w:space="0" w:color="FFFFFF"/>
              <w:bottom w:val="triple" w:sz="4" w:space="0" w:color="FFFFFF"/>
              <w:right w:val="triple" w:sz="4" w:space="0" w:color="FFFFFF"/>
            </w:tcBorders>
          </w:tcPr>
          <w:p w14:paraId="5AEF2177" w14:textId="77777777" w:rsidR="00523DB5" w:rsidRPr="00344DFF" w:rsidRDefault="00523DB5" w:rsidP="00CA3A78">
            <w:pPr>
              <w:spacing w:after="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p>
        </w:tc>
        <w:tc>
          <w:tcPr>
            <w:tcW w:w="681" w:type="dxa"/>
            <w:vMerge/>
            <w:tcBorders>
              <w:left w:val="triple" w:sz="4" w:space="0" w:color="FFFFFF"/>
              <w:bottom w:val="triple" w:sz="4" w:space="0" w:color="FFFFFF"/>
              <w:right w:val="triple" w:sz="4" w:space="0" w:color="FFFFFF" w:themeColor="background1"/>
            </w:tcBorders>
          </w:tcPr>
          <w:p w14:paraId="22E3C70C" w14:textId="77777777" w:rsidR="00523DB5" w:rsidRPr="00344DFF" w:rsidRDefault="00523DB5" w:rsidP="00CA3A78">
            <w:pPr>
              <w:spacing w:after="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p>
        </w:tc>
        <w:tc>
          <w:tcPr>
            <w:tcW w:w="604" w:type="dxa"/>
            <w:tcBorders>
              <w:left w:val="triple" w:sz="4" w:space="0" w:color="FFFFFF" w:themeColor="background1"/>
              <w:bottom w:val="triple" w:sz="4" w:space="0" w:color="FFFFFF"/>
            </w:tcBorders>
            <w:textDirection w:val="btLr"/>
          </w:tcPr>
          <w:p w14:paraId="1757D1A8"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კარგი</w:t>
            </w:r>
          </w:p>
        </w:tc>
        <w:tc>
          <w:tcPr>
            <w:tcW w:w="884" w:type="dxa"/>
            <w:tcBorders>
              <w:bottom w:val="triple" w:sz="4" w:space="0" w:color="FFFFFF"/>
            </w:tcBorders>
            <w:textDirection w:val="btLr"/>
          </w:tcPr>
          <w:p w14:paraId="1F12D9A6" w14:textId="77777777" w:rsidR="00523DB5" w:rsidRPr="00344DFF" w:rsidRDefault="00523DB5" w:rsidP="00DD079E">
            <w:pPr>
              <w:spacing w:after="0" w:line="240"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დამაკმაყოფილებელი</w:t>
            </w:r>
          </w:p>
        </w:tc>
        <w:tc>
          <w:tcPr>
            <w:tcW w:w="855" w:type="dxa"/>
            <w:tcBorders>
              <w:bottom w:val="triple" w:sz="4" w:space="0" w:color="FFFFFF"/>
              <w:right w:val="triple" w:sz="4" w:space="0" w:color="FFFFFF" w:themeColor="background1"/>
            </w:tcBorders>
            <w:textDirection w:val="btLr"/>
          </w:tcPr>
          <w:p w14:paraId="313470F3" w14:textId="77777777" w:rsidR="00523DB5" w:rsidRPr="00344DFF" w:rsidRDefault="00523DB5" w:rsidP="00DD079E">
            <w:pPr>
              <w:spacing w:after="0" w:line="240"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არადამაკმაყოფილებელი</w:t>
            </w:r>
          </w:p>
        </w:tc>
        <w:tc>
          <w:tcPr>
            <w:tcW w:w="567" w:type="dxa"/>
            <w:gridSpan w:val="2"/>
            <w:tcBorders>
              <w:left w:val="triple" w:sz="4" w:space="0" w:color="FFFFFF" w:themeColor="background1"/>
              <w:bottom w:val="triple" w:sz="4" w:space="0" w:color="FFFFFF"/>
            </w:tcBorders>
            <w:textDirection w:val="btLr"/>
          </w:tcPr>
          <w:p w14:paraId="43DDE43B" w14:textId="77777777" w:rsidR="00523DB5" w:rsidRPr="00344DFF" w:rsidRDefault="00523DB5" w:rsidP="00DD079E">
            <w:pPr>
              <w:spacing w:after="0" w:line="240"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განახლებული</w:t>
            </w:r>
          </w:p>
        </w:tc>
        <w:tc>
          <w:tcPr>
            <w:tcW w:w="850" w:type="dxa"/>
            <w:tcBorders>
              <w:bottom w:val="triple" w:sz="4" w:space="0" w:color="FFFFFF"/>
            </w:tcBorders>
            <w:textDirection w:val="btLr"/>
          </w:tcPr>
          <w:p w14:paraId="32898FFD" w14:textId="77777777" w:rsidR="00523DB5" w:rsidRPr="00344DFF" w:rsidRDefault="00523DB5" w:rsidP="00DD079E">
            <w:pPr>
              <w:spacing w:after="0" w:line="240"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ნაწილობრივ განახლებული</w:t>
            </w:r>
          </w:p>
        </w:tc>
        <w:tc>
          <w:tcPr>
            <w:tcW w:w="543" w:type="dxa"/>
            <w:tcBorders>
              <w:bottom w:val="triple" w:sz="4" w:space="0" w:color="FFFFFF"/>
              <w:right w:val="triple" w:sz="4" w:space="0" w:color="FFFFFF" w:themeColor="background1"/>
            </w:tcBorders>
            <w:textDirection w:val="btLr"/>
          </w:tcPr>
          <w:p w14:paraId="6265AD9B"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ძველი</w:t>
            </w:r>
          </w:p>
        </w:tc>
        <w:tc>
          <w:tcPr>
            <w:tcW w:w="738" w:type="dxa"/>
            <w:gridSpan w:val="2"/>
            <w:tcBorders>
              <w:left w:val="triple" w:sz="4" w:space="0" w:color="FFFFFF" w:themeColor="background1"/>
              <w:bottom w:val="triple" w:sz="4" w:space="0" w:color="FFFFFF"/>
            </w:tcBorders>
            <w:textDirection w:val="btLr"/>
          </w:tcPr>
          <w:p w14:paraId="71C20532"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აქვს</w:t>
            </w:r>
          </w:p>
        </w:tc>
        <w:tc>
          <w:tcPr>
            <w:tcW w:w="567" w:type="dxa"/>
            <w:tcBorders>
              <w:bottom w:val="triple" w:sz="4" w:space="0" w:color="FFFFFF"/>
            </w:tcBorders>
            <w:textDirection w:val="btLr"/>
          </w:tcPr>
          <w:p w14:paraId="3B4E52F7"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არ აქვს</w:t>
            </w:r>
          </w:p>
        </w:tc>
        <w:tc>
          <w:tcPr>
            <w:tcW w:w="845" w:type="dxa"/>
            <w:tcBorders>
              <w:bottom w:val="triple" w:sz="4" w:space="0" w:color="FFFFFF"/>
            </w:tcBorders>
            <w:textDirection w:val="btLr"/>
          </w:tcPr>
          <w:p w14:paraId="46D194B0"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არ აქვს</w:t>
            </w:r>
          </w:p>
          <w:p w14:paraId="7141FE4C" w14:textId="77777777" w:rsidR="00523DB5" w:rsidRPr="00344DFF" w:rsidRDefault="00523DB5" w:rsidP="00CA3A78">
            <w:pPr>
              <w:spacing w:after="0" w:line="276" w:lineRule="auto"/>
              <w:ind w:left="0" w:right="113"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შტატი</w:t>
            </w:r>
          </w:p>
        </w:tc>
      </w:tr>
      <w:tr w:rsidR="00AF423D" w:rsidRPr="00344DFF" w14:paraId="31BF6B8B" w14:textId="77777777" w:rsidTr="00CA3A78">
        <w:trPr>
          <w:gridAfter w:val="1"/>
          <w:cnfStyle w:val="000000100000" w:firstRow="0" w:lastRow="0" w:firstColumn="0" w:lastColumn="0" w:oddVBand="0" w:evenVBand="0" w:oddHBand="1" w:evenHBand="0" w:firstRowFirstColumn="0" w:firstRowLastColumn="0" w:lastRowFirstColumn="0" w:lastRowLastColumn="0"/>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top w:val="triple" w:sz="4" w:space="0" w:color="FFFFFF"/>
              <w:right w:val="triple" w:sz="4" w:space="0" w:color="FFFFFF"/>
            </w:tcBorders>
            <w:vAlign w:val="center"/>
          </w:tcPr>
          <w:p w14:paraId="30D8B9C7" w14:textId="49053A06" w:rsidR="001B1812" w:rsidRPr="00344DFF" w:rsidRDefault="00F45FC1" w:rsidP="00CA3A78">
            <w:pPr>
              <w:spacing w:after="160" w:line="276" w:lineRule="auto"/>
              <w:ind w:left="10" w:right="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 xml:space="preserve"> </w:t>
            </w:r>
            <w:r w:rsidR="00523DB5" w:rsidRPr="00344DFF">
              <w:rPr>
                <w:rFonts w:asciiTheme="minorHAnsi" w:eastAsia="Calibri" w:hAnsiTheme="minorHAnsi" w:cstheme="minorHAnsi"/>
                <w:color w:val="FFFFFF" w:themeColor="background1"/>
                <w:szCs w:val="24"/>
                <w:lang w:val="ka-GE" w:eastAsia="en-US"/>
              </w:rPr>
              <w:t>ბათუმი</w:t>
            </w:r>
          </w:p>
        </w:tc>
        <w:tc>
          <w:tcPr>
            <w:tcW w:w="845" w:type="dxa"/>
            <w:tcBorders>
              <w:top w:val="triple" w:sz="4" w:space="0" w:color="FFFFFF"/>
              <w:left w:val="triple" w:sz="4" w:space="0" w:color="FFFFFF"/>
              <w:right w:val="triple" w:sz="4" w:space="0" w:color="FFFFFF"/>
            </w:tcBorders>
            <w:vAlign w:val="center"/>
          </w:tcPr>
          <w:p w14:paraId="055BDCA4"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27</w:t>
            </w:r>
          </w:p>
        </w:tc>
        <w:tc>
          <w:tcPr>
            <w:tcW w:w="681" w:type="dxa"/>
            <w:tcBorders>
              <w:top w:val="triple" w:sz="4" w:space="0" w:color="FFFFFF"/>
              <w:left w:val="triple" w:sz="4" w:space="0" w:color="FFFFFF"/>
              <w:right w:val="triple" w:sz="4" w:space="0" w:color="FFFFFF" w:themeColor="background1"/>
            </w:tcBorders>
            <w:vAlign w:val="center"/>
          </w:tcPr>
          <w:p w14:paraId="302C2EC9"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25</w:t>
            </w:r>
          </w:p>
        </w:tc>
        <w:tc>
          <w:tcPr>
            <w:tcW w:w="604" w:type="dxa"/>
            <w:tcBorders>
              <w:top w:val="triple" w:sz="4" w:space="0" w:color="FFFFFF"/>
              <w:left w:val="triple" w:sz="4" w:space="0" w:color="FFFFFF" w:themeColor="background1"/>
            </w:tcBorders>
            <w:vAlign w:val="center"/>
          </w:tcPr>
          <w:p w14:paraId="2A0B9922"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9</w:t>
            </w:r>
          </w:p>
        </w:tc>
        <w:tc>
          <w:tcPr>
            <w:tcW w:w="884" w:type="dxa"/>
            <w:tcBorders>
              <w:top w:val="triple" w:sz="4" w:space="0" w:color="FFFFFF"/>
            </w:tcBorders>
            <w:vAlign w:val="center"/>
          </w:tcPr>
          <w:p w14:paraId="19FE651A"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11</w:t>
            </w:r>
          </w:p>
        </w:tc>
        <w:tc>
          <w:tcPr>
            <w:tcW w:w="855" w:type="dxa"/>
            <w:tcBorders>
              <w:top w:val="triple" w:sz="4" w:space="0" w:color="FFFFFF"/>
              <w:right w:val="triple" w:sz="4" w:space="0" w:color="FFFFFF" w:themeColor="background1"/>
            </w:tcBorders>
            <w:vAlign w:val="center"/>
          </w:tcPr>
          <w:p w14:paraId="4F794F51"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567" w:type="dxa"/>
            <w:gridSpan w:val="2"/>
            <w:tcBorders>
              <w:top w:val="triple" w:sz="4" w:space="0" w:color="FFFFFF"/>
              <w:left w:val="triple" w:sz="4" w:space="0" w:color="FFFFFF" w:themeColor="background1"/>
            </w:tcBorders>
            <w:vAlign w:val="center"/>
          </w:tcPr>
          <w:p w14:paraId="7BE4AB17"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10</w:t>
            </w:r>
          </w:p>
        </w:tc>
        <w:tc>
          <w:tcPr>
            <w:tcW w:w="850" w:type="dxa"/>
            <w:tcBorders>
              <w:top w:val="triple" w:sz="4" w:space="0" w:color="FFFFFF"/>
            </w:tcBorders>
            <w:vAlign w:val="center"/>
          </w:tcPr>
          <w:p w14:paraId="0E849B4D"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15</w:t>
            </w:r>
          </w:p>
        </w:tc>
        <w:tc>
          <w:tcPr>
            <w:tcW w:w="543" w:type="dxa"/>
            <w:tcBorders>
              <w:top w:val="triple" w:sz="4" w:space="0" w:color="FFFFFF"/>
              <w:right w:val="triple" w:sz="4" w:space="0" w:color="FFFFFF" w:themeColor="background1"/>
            </w:tcBorders>
            <w:vAlign w:val="center"/>
          </w:tcPr>
          <w:p w14:paraId="10469BE3"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p>
        </w:tc>
        <w:tc>
          <w:tcPr>
            <w:tcW w:w="738" w:type="dxa"/>
            <w:gridSpan w:val="2"/>
            <w:tcBorders>
              <w:top w:val="triple" w:sz="4" w:space="0" w:color="FFFFFF"/>
              <w:left w:val="triple" w:sz="4" w:space="0" w:color="FFFFFF" w:themeColor="background1"/>
            </w:tcBorders>
            <w:vAlign w:val="center"/>
          </w:tcPr>
          <w:p w14:paraId="7FD70ECE"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22</w:t>
            </w:r>
          </w:p>
        </w:tc>
        <w:tc>
          <w:tcPr>
            <w:tcW w:w="567" w:type="dxa"/>
            <w:tcBorders>
              <w:top w:val="triple" w:sz="4" w:space="0" w:color="FFFFFF"/>
            </w:tcBorders>
            <w:vAlign w:val="center"/>
          </w:tcPr>
          <w:p w14:paraId="785FEFA4"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w:t>
            </w:r>
          </w:p>
        </w:tc>
        <w:tc>
          <w:tcPr>
            <w:tcW w:w="845" w:type="dxa"/>
            <w:tcBorders>
              <w:top w:val="triple" w:sz="4" w:space="0" w:color="FFFFFF"/>
            </w:tcBorders>
            <w:vAlign w:val="center"/>
          </w:tcPr>
          <w:p w14:paraId="13795BB2"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w:t>
            </w:r>
          </w:p>
        </w:tc>
      </w:tr>
      <w:tr w:rsidR="00AF423D" w:rsidRPr="00344DFF" w14:paraId="04508940" w14:textId="77777777" w:rsidTr="00CA3A78">
        <w:trPr>
          <w:gridAfter w:val="1"/>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2CD88964" w14:textId="70D3E415" w:rsidR="001B1812" w:rsidRPr="00344DFF" w:rsidRDefault="00F45FC1"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 xml:space="preserve"> </w:t>
            </w:r>
            <w:r w:rsidR="00523DB5" w:rsidRPr="00344DFF">
              <w:rPr>
                <w:rFonts w:asciiTheme="minorHAnsi" w:eastAsia="Calibri" w:hAnsiTheme="minorHAnsi" w:cstheme="minorHAnsi"/>
                <w:color w:val="FFFFFF" w:themeColor="background1"/>
                <w:szCs w:val="24"/>
                <w:lang w:val="ka-GE" w:eastAsia="en-US"/>
              </w:rPr>
              <w:t>ქობულეთი</w:t>
            </w:r>
          </w:p>
        </w:tc>
        <w:tc>
          <w:tcPr>
            <w:tcW w:w="845" w:type="dxa"/>
            <w:tcBorders>
              <w:left w:val="triple" w:sz="4" w:space="0" w:color="FFFFFF"/>
              <w:right w:val="triple" w:sz="4" w:space="0" w:color="FFFFFF"/>
            </w:tcBorders>
            <w:vAlign w:val="center"/>
          </w:tcPr>
          <w:p w14:paraId="0A1B7D93"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46</w:t>
            </w:r>
          </w:p>
        </w:tc>
        <w:tc>
          <w:tcPr>
            <w:tcW w:w="681" w:type="dxa"/>
            <w:tcBorders>
              <w:left w:val="triple" w:sz="4" w:space="0" w:color="FFFFFF"/>
              <w:right w:val="triple" w:sz="4" w:space="0" w:color="FFFFFF" w:themeColor="background1"/>
            </w:tcBorders>
            <w:vAlign w:val="center"/>
          </w:tcPr>
          <w:p w14:paraId="5BAD2560"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36</w:t>
            </w:r>
          </w:p>
        </w:tc>
        <w:tc>
          <w:tcPr>
            <w:tcW w:w="604" w:type="dxa"/>
            <w:tcBorders>
              <w:left w:val="triple" w:sz="4" w:space="0" w:color="FFFFFF" w:themeColor="background1"/>
            </w:tcBorders>
            <w:vAlign w:val="center"/>
          </w:tcPr>
          <w:p w14:paraId="1C7FBDD3"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p>
        </w:tc>
        <w:tc>
          <w:tcPr>
            <w:tcW w:w="884" w:type="dxa"/>
            <w:vAlign w:val="center"/>
          </w:tcPr>
          <w:p w14:paraId="6BA21B58"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32</w:t>
            </w:r>
          </w:p>
        </w:tc>
        <w:tc>
          <w:tcPr>
            <w:tcW w:w="855" w:type="dxa"/>
            <w:tcBorders>
              <w:right w:val="triple" w:sz="4" w:space="0" w:color="FFFFFF" w:themeColor="background1"/>
            </w:tcBorders>
            <w:vAlign w:val="center"/>
          </w:tcPr>
          <w:p w14:paraId="44FFFB0D"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w:t>
            </w:r>
          </w:p>
        </w:tc>
        <w:tc>
          <w:tcPr>
            <w:tcW w:w="567" w:type="dxa"/>
            <w:gridSpan w:val="2"/>
            <w:tcBorders>
              <w:left w:val="triple" w:sz="4" w:space="0" w:color="FFFFFF" w:themeColor="background1"/>
            </w:tcBorders>
            <w:vAlign w:val="center"/>
          </w:tcPr>
          <w:p w14:paraId="2B4EF3C5"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w:t>
            </w:r>
          </w:p>
        </w:tc>
        <w:tc>
          <w:tcPr>
            <w:tcW w:w="850" w:type="dxa"/>
            <w:vAlign w:val="center"/>
          </w:tcPr>
          <w:p w14:paraId="0EEAA270"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20</w:t>
            </w:r>
          </w:p>
        </w:tc>
        <w:tc>
          <w:tcPr>
            <w:tcW w:w="543" w:type="dxa"/>
            <w:tcBorders>
              <w:right w:val="triple" w:sz="4" w:space="0" w:color="FFFFFF" w:themeColor="background1"/>
            </w:tcBorders>
            <w:vAlign w:val="center"/>
          </w:tcPr>
          <w:p w14:paraId="5A665C4E"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13</w:t>
            </w:r>
          </w:p>
        </w:tc>
        <w:tc>
          <w:tcPr>
            <w:tcW w:w="738" w:type="dxa"/>
            <w:gridSpan w:val="2"/>
            <w:tcBorders>
              <w:left w:val="triple" w:sz="4" w:space="0" w:color="FFFFFF" w:themeColor="background1"/>
            </w:tcBorders>
            <w:vAlign w:val="center"/>
          </w:tcPr>
          <w:p w14:paraId="23F01054"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20</w:t>
            </w:r>
          </w:p>
        </w:tc>
        <w:tc>
          <w:tcPr>
            <w:tcW w:w="567" w:type="dxa"/>
            <w:vAlign w:val="center"/>
          </w:tcPr>
          <w:p w14:paraId="4BAF20E2"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13</w:t>
            </w:r>
          </w:p>
        </w:tc>
        <w:tc>
          <w:tcPr>
            <w:tcW w:w="845" w:type="dxa"/>
            <w:vAlign w:val="center"/>
          </w:tcPr>
          <w:p w14:paraId="188D6B0D"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w:t>
            </w:r>
          </w:p>
        </w:tc>
      </w:tr>
      <w:tr w:rsidR="00AF423D" w:rsidRPr="00344DFF" w14:paraId="5018B23C" w14:textId="77777777" w:rsidTr="00CA3A78">
        <w:trPr>
          <w:gridAfter w:val="1"/>
          <w:cnfStyle w:val="000000100000" w:firstRow="0" w:lastRow="0" w:firstColumn="0" w:lastColumn="0" w:oddVBand="0" w:evenVBand="0" w:oddHBand="1" w:evenHBand="0" w:firstRowFirstColumn="0" w:firstRowLastColumn="0" w:lastRowFirstColumn="0" w:lastRowLastColumn="0"/>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4E4B1F03" w14:textId="0B8A743F" w:rsidR="001B1812" w:rsidRPr="00344DFF" w:rsidRDefault="00523DB5"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ხელვაჩაური</w:t>
            </w:r>
          </w:p>
        </w:tc>
        <w:tc>
          <w:tcPr>
            <w:tcW w:w="845" w:type="dxa"/>
            <w:tcBorders>
              <w:left w:val="triple" w:sz="4" w:space="0" w:color="FFFFFF"/>
              <w:right w:val="triple" w:sz="4" w:space="0" w:color="FFFFFF"/>
            </w:tcBorders>
            <w:vAlign w:val="center"/>
          </w:tcPr>
          <w:p w14:paraId="32F1988C"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35</w:t>
            </w:r>
          </w:p>
        </w:tc>
        <w:tc>
          <w:tcPr>
            <w:tcW w:w="681" w:type="dxa"/>
            <w:tcBorders>
              <w:left w:val="triple" w:sz="4" w:space="0" w:color="FFFFFF"/>
              <w:right w:val="triple" w:sz="4" w:space="0" w:color="FFFFFF" w:themeColor="background1"/>
            </w:tcBorders>
            <w:vAlign w:val="center"/>
          </w:tcPr>
          <w:p w14:paraId="79760042"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35</w:t>
            </w:r>
          </w:p>
        </w:tc>
        <w:tc>
          <w:tcPr>
            <w:tcW w:w="604" w:type="dxa"/>
            <w:tcBorders>
              <w:left w:val="triple" w:sz="4" w:space="0" w:color="FFFFFF" w:themeColor="background1"/>
            </w:tcBorders>
            <w:vAlign w:val="center"/>
          </w:tcPr>
          <w:p w14:paraId="3EF4D62B"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884" w:type="dxa"/>
            <w:vAlign w:val="center"/>
          </w:tcPr>
          <w:p w14:paraId="51C90291"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25</w:t>
            </w:r>
          </w:p>
        </w:tc>
        <w:tc>
          <w:tcPr>
            <w:tcW w:w="855" w:type="dxa"/>
            <w:tcBorders>
              <w:right w:val="triple" w:sz="4" w:space="0" w:color="FFFFFF" w:themeColor="background1"/>
            </w:tcBorders>
            <w:vAlign w:val="center"/>
          </w:tcPr>
          <w:p w14:paraId="27745170"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567" w:type="dxa"/>
            <w:gridSpan w:val="2"/>
            <w:tcBorders>
              <w:left w:val="triple" w:sz="4" w:space="0" w:color="FFFFFF" w:themeColor="background1"/>
            </w:tcBorders>
            <w:vAlign w:val="center"/>
          </w:tcPr>
          <w:p w14:paraId="34650A95"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w:t>
            </w:r>
          </w:p>
        </w:tc>
        <w:tc>
          <w:tcPr>
            <w:tcW w:w="850" w:type="dxa"/>
            <w:vAlign w:val="center"/>
          </w:tcPr>
          <w:p w14:paraId="2353C841"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24</w:t>
            </w:r>
          </w:p>
        </w:tc>
        <w:tc>
          <w:tcPr>
            <w:tcW w:w="543" w:type="dxa"/>
            <w:tcBorders>
              <w:right w:val="triple" w:sz="4" w:space="0" w:color="FFFFFF" w:themeColor="background1"/>
            </w:tcBorders>
            <w:vAlign w:val="center"/>
          </w:tcPr>
          <w:p w14:paraId="60361C16"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7</w:t>
            </w:r>
          </w:p>
        </w:tc>
        <w:tc>
          <w:tcPr>
            <w:tcW w:w="738" w:type="dxa"/>
            <w:gridSpan w:val="2"/>
            <w:tcBorders>
              <w:left w:val="triple" w:sz="4" w:space="0" w:color="FFFFFF" w:themeColor="background1"/>
            </w:tcBorders>
            <w:vAlign w:val="center"/>
          </w:tcPr>
          <w:p w14:paraId="16E053DB"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16</w:t>
            </w:r>
          </w:p>
        </w:tc>
        <w:tc>
          <w:tcPr>
            <w:tcW w:w="567" w:type="dxa"/>
            <w:vAlign w:val="center"/>
          </w:tcPr>
          <w:p w14:paraId="36FDC68F"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12</w:t>
            </w:r>
          </w:p>
        </w:tc>
        <w:tc>
          <w:tcPr>
            <w:tcW w:w="845" w:type="dxa"/>
            <w:vAlign w:val="center"/>
          </w:tcPr>
          <w:p w14:paraId="40B73929"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7</w:t>
            </w:r>
          </w:p>
        </w:tc>
      </w:tr>
      <w:tr w:rsidR="00AF423D" w:rsidRPr="00344DFF" w14:paraId="718E680D" w14:textId="77777777" w:rsidTr="00CA3A78">
        <w:trPr>
          <w:gridAfter w:val="1"/>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1DAF31AC" w14:textId="3BFE20CA" w:rsidR="001B1812" w:rsidRPr="00344DFF" w:rsidRDefault="00523DB5"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ქედა</w:t>
            </w:r>
          </w:p>
        </w:tc>
        <w:tc>
          <w:tcPr>
            <w:tcW w:w="845" w:type="dxa"/>
            <w:tcBorders>
              <w:left w:val="triple" w:sz="4" w:space="0" w:color="FFFFFF"/>
              <w:right w:val="triple" w:sz="4" w:space="0" w:color="FFFFFF"/>
            </w:tcBorders>
            <w:vAlign w:val="center"/>
          </w:tcPr>
          <w:p w14:paraId="65115A37"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29</w:t>
            </w:r>
          </w:p>
        </w:tc>
        <w:tc>
          <w:tcPr>
            <w:tcW w:w="681" w:type="dxa"/>
            <w:tcBorders>
              <w:left w:val="triple" w:sz="4" w:space="0" w:color="FFFFFF"/>
              <w:right w:val="triple" w:sz="4" w:space="0" w:color="FFFFFF" w:themeColor="background1"/>
            </w:tcBorders>
            <w:vAlign w:val="center"/>
          </w:tcPr>
          <w:p w14:paraId="65BEDBCD"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29</w:t>
            </w:r>
          </w:p>
        </w:tc>
        <w:tc>
          <w:tcPr>
            <w:tcW w:w="604" w:type="dxa"/>
            <w:tcBorders>
              <w:left w:val="triple" w:sz="4" w:space="0" w:color="FFFFFF" w:themeColor="background1"/>
            </w:tcBorders>
            <w:vAlign w:val="center"/>
          </w:tcPr>
          <w:p w14:paraId="66032FEC"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884" w:type="dxa"/>
            <w:vAlign w:val="center"/>
          </w:tcPr>
          <w:p w14:paraId="23525285"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17</w:t>
            </w:r>
          </w:p>
        </w:tc>
        <w:tc>
          <w:tcPr>
            <w:tcW w:w="855" w:type="dxa"/>
            <w:tcBorders>
              <w:right w:val="triple" w:sz="4" w:space="0" w:color="FFFFFF" w:themeColor="background1"/>
            </w:tcBorders>
            <w:vAlign w:val="center"/>
          </w:tcPr>
          <w:p w14:paraId="28346D5E"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7</w:t>
            </w:r>
          </w:p>
        </w:tc>
        <w:tc>
          <w:tcPr>
            <w:tcW w:w="567" w:type="dxa"/>
            <w:gridSpan w:val="2"/>
            <w:tcBorders>
              <w:left w:val="triple" w:sz="4" w:space="0" w:color="FFFFFF" w:themeColor="background1"/>
            </w:tcBorders>
            <w:vAlign w:val="center"/>
          </w:tcPr>
          <w:p w14:paraId="7E5479B3"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8</w:t>
            </w:r>
          </w:p>
        </w:tc>
        <w:tc>
          <w:tcPr>
            <w:tcW w:w="850" w:type="dxa"/>
            <w:vAlign w:val="center"/>
          </w:tcPr>
          <w:p w14:paraId="09CDBDF8"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13</w:t>
            </w:r>
          </w:p>
        </w:tc>
        <w:tc>
          <w:tcPr>
            <w:tcW w:w="543" w:type="dxa"/>
            <w:tcBorders>
              <w:right w:val="triple" w:sz="4" w:space="0" w:color="FFFFFF" w:themeColor="background1"/>
            </w:tcBorders>
            <w:vAlign w:val="center"/>
          </w:tcPr>
          <w:p w14:paraId="34FD82F9"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8</w:t>
            </w:r>
          </w:p>
        </w:tc>
        <w:tc>
          <w:tcPr>
            <w:tcW w:w="738" w:type="dxa"/>
            <w:gridSpan w:val="2"/>
            <w:tcBorders>
              <w:left w:val="triple" w:sz="4" w:space="0" w:color="FFFFFF" w:themeColor="background1"/>
            </w:tcBorders>
            <w:vAlign w:val="center"/>
          </w:tcPr>
          <w:p w14:paraId="7C9666EA"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13</w:t>
            </w:r>
          </w:p>
        </w:tc>
        <w:tc>
          <w:tcPr>
            <w:tcW w:w="567" w:type="dxa"/>
            <w:vAlign w:val="center"/>
          </w:tcPr>
          <w:p w14:paraId="30F724C2"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11</w:t>
            </w:r>
          </w:p>
        </w:tc>
        <w:tc>
          <w:tcPr>
            <w:tcW w:w="845" w:type="dxa"/>
            <w:vAlign w:val="center"/>
          </w:tcPr>
          <w:p w14:paraId="1449E2CC"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r>
      <w:tr w:rsidR="00AF423D" w:rsidRPr="00344DFF" w14:paraId="27AADC86" w14:textId="77777777" w:rsidTr="00CA3A78">
        <w:trPr>
          <w:gridAfter w:val="1"/>
          <w:cnfStyle w:val="000000100000" w:firstRow="0" w:lastRow="0" w:firstColumn="0" w:lastColumn="0" w:oddVBand="0" w:evenVBand="0" w:oddHBand="1" w:evenHBand="0" w:firstRowFirstColumn="0" w:firstRowLastColumn="0" w:lastRowFirstColumn="0" w:lastRowLastColumn="0"/>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072E155F" w14:textId="7E693CEB" w:rsidR="001B1812" w:rsidRPr="00344DFF" w:rsidRDefault="00523DB5"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შუახევი</w:t>
            </w:r>
          </w:p>
        </w:tc>
        <w:tc>
          <w:tcPr>
            <w:tcW w:w="845" w:type="dxa"/>
            <w:tcBorders>
              <w:left w:val="triple" w:sz="4" w:space="0" w:color="FFFFFF"/>
              <w:right w:val="triple" w:sz="4" w:space="0" w:color="FFFFFF"/>
            </w:tcBorders>
            <w:vAlign w:val="center"/>
          </w:tcPr>
          <w:p w14:paraId="0DF69064"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43</w:t>
            </w:r>
          </w:p>
        </w:tc>
        <w:tc>
          <w:tcPr>
            <w:tcW w:w="681" w:type="dxa"/>
            <w:tcBorders>
              <w:left w:val="triple" w:sz="4" w:space="0" w:color="FFFFFF"/>
              <w:right w:val="triple" w:sz="4" w:space="0" w:color="FFFFFF" w:themeColor="background1"/>
            </w:tcBorders>
            <w:vAlign w:val="center"/>
          </w:tcPr>
          <w:p w14:paraId="470E0C9E"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41</w:t>
            </w:r>
          </w:p>
        </w:tc>
        <w:tc>
          <w:tcPr>
            <w:tcW w:w="604" w:type="dxa"/>
            <w:tcBorders>
              <w:left w:val="triple" w:sz="4" w:space="0" w:color="FFFFFF" w:themeColor="background1"/>
            </w:tcBorders>
            <w:vAlign w:val="center"/>
          </w:tcPr>
          <w:p w14:paraId="0106DD66"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w:t>
            </w:r>
          </w:p>
        </w:tc>
        <w:tc>
          <w:tcPr>
            <w:tcW w:w="884" w:type="dxa"/>
            <w:vAlign w:val="center"/>
          </w:tcPr>
          <w:p w14:paraId="7F6836EA"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37</w:t>
            </w:r>
          </w:p>
        </w:tc>
        <w:tc>
          <w:tcPr>
            <w:tcW w:w="855" w:type="dxa"/>
            <w:tcBorders>
              <w:right w:val="triple" w:sz="4" w:space="0" w:color="FFFFFF" w:themeColor="background1"/>
            </w:tcBorders>
            <w:vAlign w:val="center"/>
          </w:tcPr>
          <w:p w14:paraId="5C0FBD4C"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w:t>
            </w:r>
          </w:p>
        </w:tc>
        <w:tc>
          <w:tcPr>
            <w:tcW w:w="567" w:type="dxa"/>
            <w:gridSpan w:val="2"/>
            <w:tcBorders>
              <w:left w:val="triple" w:sz="4" w:space="0" w:color="FFFFFF" w:themeColor="background1"/>
            </w:tcBorders>
            <w:vAlign w:val="center"/>
          </w:tcPr>
          <w:p w14:paraId="62DDEF96"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16</w:t>
            </w:r>
          </w:p>
        </w:tc>
        <w:tc>
          <w:tcPr>
            <w:tcW w:w="850" w:type="dxa"/>
            <w:vAlign w:val="center"/>
          </w:tcPr>
          <w:p w14:paraId="773D4BAB"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20</w:t>
            </w:r>
          </w:p>
        </w:tc>
        <w:tc>
          <w:tcPr>
            <w:tcW w:w="543" w:type="dxa"/>
            <w:tcBorders>
              <w:right w:val="triple" w:sz="4" w:space="0" w:color="FFFFFF" w:themeColor="background1"/>
            </w:tcBorders>
            <w:vAlign w:val="center"/>
          </w:tcPr>
          <w:p w14:paraId="058CDAD5"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738" w:type="dxa"/>
            <w:gridSpan w:val="2"/>
            <w:tcBorders>
              <w:left w:val="triple" w:sz="4" w:space="0" w:color="FFFFFF" w:themeColor="background1"/>
            </w:tcBorders>
            <w:vAlign w:val="center"/>
          </w:tcPr>
          <w:p w14:paraId="07B3CCAA"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10</w:t>
            </w:r>
          </w:p>
        </w:tc>
        <w:tc>
          <w:tcPr>
            <w:tcW w:w="567" w:type="dxa"/>
            <w:vAlign w:val="center"/>
          </w:tcPr>
          <w:p w14:paraId="17BF3A7A"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24</w:t>
            </w:r>
          </w:p>
        </w:tc>
        <w:tc>
          <w:tcPr>
            <w:tcW w:w="845" w:type="dxa"/>
            <w:vAlign w:val="center"/>
          </w:tcPr>
          <w:p w14:paraId="1E330DF3"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7</w:t>
            </w:r>
          </w:p>
        </w:tc>
      </w:tr>
      <w:tr w:rsidR="00AF423D" w:rsidRPr="00344DFF" w14:paraId="04956D14" w14:textId="77777777" w:rsidTr="00CA3A78">
        <w:trPr>
          <w:gridAfter w:val="1"/>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45B080FD" w14:textId="15A736E1" w:rsidR="001B1812" w:rsidRPr="00344DFF" w:rsidRDefault="00523DB5"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ხულო</w:t>
            </w:r>
          </w:p>
        </w:tc>
        <w:tc>
          <w:tcPr>
            <w:tcW w:w="845" w:type="dxa"/>
            <w:tcBorders>
              <w:left w:val="triple" w:sz="4" w:space="0" w:color="FFFFFF"/>
              <w:right w:val="triple" w:sz="4" w:space="0" w:color="FFFFFF"/>
            </w:tcBorders>
            <w:vAlign w:val="center"/>
          </w:tcPr>
          <w:p w14:paraId="1F5154FC"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49</w:t>
            </w:r>
          </w:p>
        </w:tc>
        <w:tc>
          <w:tcPr>
            <w:tcW w:w="681" w:type="dxa"/>
            <w:tcBorders>
              <w:left w:val="triple" w:sz="4" w:space="0" w:color="FFFFFF"/>
              <w:right w:val="triple" w:sz="4" w:space="0" w:color="FFFFFF" w:themeColor="background1"/>
            </w:tcBorders>
            <w:vAlign w:val="center"/>
          </w:tcPr>
          <w:p w14:paraId="0E3610AE"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38</w:t>
            </w:r>
          </w:p>
        </w:tc>
        <w:tc>
          <w:tcPr>
            <w:tcW w:w="604" w:type="dxa"/>
            <w:tcBorders>
              <w:left w:val="triple" w:sz="4" w:space="0" w:color="FFFFFF" w:themeColor="background1"/>
            </w:tcBorders>
            <w:vAlign w:val="center"/>
          </w:tcPr>
          <w:p w14:paraId="4B2AA17A"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8</w:t>
            </w:r>
          </w:p>
        </w:tc>
        <w:tc>
          <w:tcPr>
            <w:tcW w:w="884" w:type="dxa"/>
            <w:vAlign w:val="center"/>
          </w:tcPr>
          <w:p w14:paraId="3D819CFD"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12</w:t>
            </w:r>
          </w:p>
        </w:tc>
        <w:tc>
          <w:tcPr>
            <w:tcW w:w="855" w:type="dxa"/>
            <w:tcBorders>
              <w:right w:val="triple" w:sz="4" w:space="0" w:color="FFFFFF" w:themeColor="background1"/>
            </w:tcBorders>
            <w:vAlign w:val="center"/>
          </w:tcPr>
          <w:p w14:paraId="30705D51"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18</w:t>
            </w:r>
          </w:p>
        </w:tc>
        <w:tc>
          <w:tcPr>
            <w:tcW w:w="567" w:type="dxa"/>
            <w:gridSpan w:val="2"/>
            <w:tcBorders>
              <w:left w:val="triple" w:sz="4" w:space="0" w:color="FFFFFF" w:themeColor="background1"/>
            </w:tcBorders>
            <w:vAlign w:val="center"/>
          </w:tcPr>
          <w:p w14:paraId="61B8CA3C"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5</w:t>
            </w:r>
          </w:p>
        </w:tc>
        <w:tc>
          <w:tcPr>
            <w:tcW w:w="850" w:type="dxa"/>
            <w:vAlign w:val="center"/>
          </w:tcPr>
          <w:p w14:paraId="09334986"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27</w:t>
            </w:r>
          </w:p>
        </w:tc>
        <w:tc>
          <w:tcPr>
            <w:tcW w:w="543" w:type="dxa"/>
            <w:tcBorders>
              <w:right w:val="triple" w:sz="4" w:space="0" w:color="FFFFFF" w:themeColor="background1"/>
            </w:tcBorders>
            <w:vAlign w:val="center"/>
          </w:tcPr>
          <w:p w14:paraId="0F985879"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6</w:t>
            </w:r>
          </w:p>
        </w:tc>
        <w:tc>
          <w:tcPr>
            <w:tcW w:w="738" w:type="dxa"/>
            <w:gridSpan w:val="2"/>
            <w:tcBorders>
              <w:left w:val="triple" w:sz="4" w:space="0" w:color="FFFFFF" w:themeColor="background1"/>
            </w:tcBorders>
            <w:vAlign w:val="center"/>
          </w:tcPr>
          <w:p w14:paraId="6286D5AC"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15</w:t>
            </w:r>
          </w:p>
        </w:tc>
        <w:tc>
          <w:tcPr>
            <w:tcW w:w="567" w:type="dxa"/>
            <w:vAlign w:val="center"/>
          </w:tcPr>
          <w:p w14:paraId="69C01EC5"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14</w:t>
            </w:r>
          </w:p>
        </w:tc>
        <w:tc>
          <w:tcPr>
            <w:tcW w:w="845" w:type="dxa"/>
            <w:vAlign w:val="center"/>
          </w:tcPr>
          <w:p w14:paraId="0A694C01" w14:textId="77777777" w:rsidR="00523DB5" w:rsidRPr="00344DFF" w:rsidRDefault="00523DB5" w:rsidP="00CA3A78">
            <w:pPr>
              <w:spacing w:after="160" w:line="276"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9</w:t>
            </w:r>
          </w:p>
        </w:tc>
      </w:tr>
      <w:tr w:rsidR="00AF423D" w:rsidRPr="00344DFF" w14:paraId="3AB6BFDF" w14:textId="77777777" w:rsidTr="00CA3A78">
        <w:trPr>
          <w:gridAfter w:val="1"/>
          <w:cnfStyle w:val="000000100000" w:firstRow="0" w:lastRow="0" w:firstColumn="0" w:lastColumn="0" w:oddVBand="0" w:evenVBand="0" w:oddHBand="1" w:evenHBand="0" w:firstRowFirstColumn="0" w:firstRowLastColumn="0" w:lastRowFirstColumn="0" w:lastRowLastColumn="0"/>
          <w:wAfter w:w="28" w:type="dxa"/>
          <w:trHeight w:val="1134"/>
        </w:trPr>
        <w:tc>
          <w:tcPr>
            <w:cnfStyle w:val="001000000000" w:firstRow="0" w:lastRow="0" w:firstColumn="1" w:lastColumn="0" w:oddVBand="0" w:evenVBand="0" w:oddHBand="0" w:evenHBand="0" w:firstRowFirstColumn="0" w:firstRowLastColumn="0" w:lastRowFirstColumn="0" w:lastRowLastColumn="0"/>
            <w:tcW w:w="1976" w:type="dxa"/>
            <w:tcBorders>
              <w:right w:val="triple" w:sz="4" w:space="0" w:color="FFFFFF"/>
            </w:tcBorders>
            <w:vAlign w:val="center"/>
          </w:tcPr>
          <w:p w14:paraId="7F686879" w14:textId="06DEB9FA" w:rsidR="001B1812" w:rsidRPr="00344DFF" w:rsidRDefault="00523DB5" w:rsidP="00CA3A78">
            <w:pPr>
              <w:spacing w:after="160" w:line="276" w:lineRule="auto"/>
              <w:ind w:left="0" w:right="0" w:firstLine="0"/>
              <w:jc w:val="left"/>
              <w:rPr>
                <w:rFonts w:asciiTheme="minorHAnsi" w:eastAsia="Calibri" w:hAnsiTheme="minorHAnsi" w:cstheme="minorHAnsi"/>
                <w:b w:val="0"/>
                <w:color w:val="FFFFFF" w:themeColor="background1"/>
                <w:szCs w:val="24"/>
                <w:lang w:val="ka-GE" w:eastAsia="en-US"/>
              </w:rPr>
            </w:pPr>
            <w:r w:rsidRPr="00344DFF">
              <w:rPr>
                <w:rFonts w:asciiTheme="minorHAnsi" w:eastAsia="Calibri" w:hAnsiTheme="minorHAnsi" w:cstheme="minorHAnsi"/>
                <w:color w:val="FFFFFF" w:themeColor="background1"/>
                <w:szCs w:val="24"/>
                <w:lang w:val="ka-GE" w:eastAsia="en-US"/>
              </w:rPr>
              <w:t>ჯამი</w:t>
            </w:r>
          </w:p>
        </w:tc>
        <w:tc>
          <w:tcPr>
            <w:tcW w:w="845" w:type="dxa"/>
            <w:tcBorders>
              <w:left w:val="triple" w:sz="4" w:space="0" w:color="FFFFFF"/>
              <w:right w:val="triple" w:sz="4" w:space="0" w:color="FFFFFF"/>
            </w:tcBorders>
            <w:vAlign w:val="center"/>
          </w:tcPr>
          <w:p w14:paraId="637CD913"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229</w:t>
            </w:r>
          </w:p>
        </w:tc>
        <w:tc>
          <w:tcPr>
            <w:tcW w:w="681" w:type="dxa"/>
            <w:tcBorders>
              <w:left w:val="triple" w:sz="4" w:space="0" w:color="FFFFFF"/>
              <w:right w:val="triple" w:sz="4" w:space="0" w:color="FFFFFF" w:themeColor="background1"/>
            </w:tcBorders>
            <w:vAlign w:val="center"/>
          </w:tcPr>
          <w:p w14:paraId="47A09621"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204</w:t>
            </w:r>
          </w:p>
        </w:tc>
        <w:tc>
          <w:tcPr>
            <w:tcW w:w="604" w:type="dxa"/>
            <w:tcBorders>
              <w:left w:val="triple" w:sz="4" w:space="0" w:color="FFFFFF" w:themeColor="background1"/>
            </w:tcBorders>
            <w:vAlign w:val="center"/>
          </w:tcPr>
          <w:p w14:paraId="76AC3CDD"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29</w:t>
            </w:r>
          </w:p>
        </w:tc>
        <w:tc>
          <w:tcPr>
            <w:tcW w:w="884" w:type="dxa"/>
            <w:vAlign w:val="center"/>
          </w:tcPr>
          <w:p w14:paraId="48A7D210"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135</w:t>
            </w:r>
          </w:p>
        </w:tc>
        <w:tc>
          <w:tcPr>
            <w:tcW w:w="855" w:type="dxa"/>
            <w:tcBorders>
              <w:right w:val="triple" w:sz="4" w:space="0" w:color="FFFFFF" w:themeColor="background1"/>
            </w:tcBorders>
            <w:vAlign w:val="center"/>
          </w:tcPr>
          <w:p w14:paraId="69327951"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41</w:t>
            </w:r>
          </w:p>
        </w:tc>
        <w:tc>
          <w:tcPr>
            <w:tcW w:w="567" w:type="dxa"/>
            <w:gridSpan w:val="2"/>
            <w:tcBorders>
              <w:left w:val="triple" w:sz="4" w:space="0" w:color="FFFFFF" w:themeColor="background1"/>
            </w:tcBorders>
            <w:vAlign w:val="center"/>
          </w:tcPr>
          <w:p w14:paraId="5064F988"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47</w:t>
            </w:r>
          </w:p>
        </w:tc>
        <w:tc>
          <w:tcPr>
            <w:tcW w:w="850" w:type="dxa"/>
            <w:vAlign w:val="center"/>
          </w:tcPr>
          <w:p w14:paraId="4CC5BFD4"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119</w:t>
            </w:r>
          </w:p>
        </w:tc>
        <w:tc>
          <w:tcPr>
            <w:tcW w:w="543" w:type="dxa"/>
            <w:tcBorders>
              <w:right w:val="triple" w:sz="4" w:space="0" w:color="FFFFFF" w:themeColor="background1"/>
            </w:tcBorders>
            <w:vAlign w:val="center"/>
          </w:tcPr>
          <w:p w14:paraId="595D17A8"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39</w:t>
            </w:r>
          </w:p>
        </w:tc>
        <w:tc>
          <w:tcPr>
            <w:tcW w:w="738" w:type="dxa"/>
            <w:gridSpan w:val="2"/>
            <w:tcBorders>
              <w:left w:val="triple" w:sz="4" w:space="0" w:color="FFFFFF" w:themeColor="background1"/>
            </w:tcBorders>
            <w:vAlign w:val="center"/>
          </w:tcPr>
          <w:p w14:paraId="63617A98"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96</w:t>
            </w:r>
          </w:p>
        </w:tc>
        <w:tc>
          <w:tcPr>
            <w:tcW w:w="567" w:type="dxa"/>
            <w:vAlign w:val="center"/>
          </w:tcPr>
          <w:p w14:paraId="2DA90F02"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76</w:t>
            </w:r>
          </w:p>
        </w:tc>
        <w:tc>
          <w:tcPr>
            <w:tcW w:w="845" w:type="dxa"/>
            <w:vAlign w:val="center"/>
          </w:tcPr>
          <w:p w14:paraId="49B187E2" w14:textId="77777777" w:rsidR="00523DB5" w:rsidRPr="00344DFF" w:rsidRDefault="00523DB5" w:rsidP="00CA3A78">
            <w:pPr>
              <w:spacing w:after="16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auto"/>
                <w:szCs w:val="24"/>
                <w:lang w:val="ka-GE" w:eastAsia="en-US"/>
              </w:rPr>
            </w:pPr>
            <w:r w:rsidRPr="00344DFF">
              <w:rPr>
                <w:rFonts w:asciiTheme="minorHAnsi" w:eastAsia="Calibri" w:hAnsiTheme="minorHAnsi" w:cstheme="minorHAnsi"/>
                <w:b/>
                <w:bCs/>
                <w:color w:val="auto"/>
                <w:szCs w:val="24"/>
                <w:lang w:val="ka-GE" w:eastAsia="en-US"/>
              </w:rPr>
              <w:t>32</w:t>
            </w:r>
          </w:p>
        </w:tc>
      </w:tr>
    </w:tbl>
    <w:p w14:paraId="0FEB8E87" w14:textId="77777777" w:rsidR="00D1495C" w:rsidRPr="00344DFF" w:rsidRDefault="00D1495C" w:rsidP="00E917D4">
      <w:pPr>
        <w:spacing w:after="160" w:line="276" w:lineRule="auto"/>
        <w:ind w:left="360" w:right="0" w:firstLine="0"/>
        <w:jc w:val="center"/>
        <w:rPr>
          <w:rFonts w:asciiTheme="minorHAnsi" w:eastAsia="Calibri" w:hAnsiTheme="minorHAnsi" w:cstheme="minorHAnsi"/>
          <w:b/>
          <w:bCs/>
          <w:color w:val="auto"/>
          <w:szCs w:val="24"/>
          <w:lang w:val="ka-GE" w:eastAsia="en-US"/>
        </w:rPr>
      </w:pPr>
    </w:p>
    <w:p w14:paraId="5914C957" w14:textId="77777777" w:rsidR="00567C6F" w:rsidRPr="00344DFF" w:rsidRDefault="00567C6F">
      <w:pPr>
        <w:spacing w:after="160" w:line="259" w:lineRule="auto"/>
        <w:ind w:left="0" w:right="0" w:firstLine="0"/>
        <w:jc w:val="left"/>
        <w:rPr>
          <w:rFonts w:asciiTheme="minorHAnsi" w:eastAsia="Calibri" w:hAnsiTheme="minorHAnsi" w:cstheme="minorHAnsi"/>
          <w:b/>
          <w:bCs/>
          <w:color w:val="2F5496" w:themeColor="accent5" w:themeShade="BF"/>
          <w:sz w:val="28"/>
          <w:szCs w:val="28"/>
          <w:lang w:val="ka-GE" w:eastAsia="en-GB"/>
        </w:rPr>
      </w:pPr>
      <w:r w:rsidRPr="00344DFF">
        <w:rPr>
          <w:rFonts w:asciiTheme="minorHAnsi" w:eastAsia="Calibri" w:hAnsiTheme="minorHAnsi" w:cstheme="minorHAnsi"/>
          <w:lang w:val="ka-GE"/>
        </w:rPr>
        <w:br w:type="page"/>
      </w:r>
    </w:p>
    <w:p w14:paraId="0BA5522D" w14:textId="436A1E2F" w:rsidR="00D23E93" w:rsidRPr="00344DFF" w:rsidRDefault="000B2F2D" w:rsidP="00DD079E">
      <w:pPr>
        <w:pStyle w:val="Heading1"/>
        <w:rPr>
          <w:rFonts w:asciiTheme="minorHAnsi" w:eastAsia="Calibri" w:hAnsiTheme="minorHAnsi" w:cstheme="minorHAnsi"/>
        </w:rPr>
      </w:pPr>
      <w:bookmarkStart w:id="21" w:name="_Toc121145272"/>
      <w:r w:rsidRPr="00344DFF">
        <w:rPr>
          <w:rFonts w:asciiTheme="minorHAnsi" w:eastAsia="Calibri" w:hAnsiTheme="minorHAnsi" w:cstheme="minorHAnsi"/>
        </w:rPr>
        <w:lastRenderedPageBreak/>
        <w:t xml:space="preserve">4. </w:t>
      </w:r>
      <w:r w:rsidR="00D23E93" w:rsidRPr="00344DFF">
        <w:rPr>
          <w:rFonts w:asciiTheme="minorHAnsi" w:eastAsia="Calibri" w:hAnsiTheme="minorHAnsi" w:cstheme="minorHAnsi"/>
        </w:rPr>
        <w:t>მოკვლევის პროცესში გამოვლენილი მიგნებები</w:t>
      </w:r>
      <w:bookmarkEnd w:id="21"/>
    </w:p>
    <w:p w14:paraId="604E4410" w14:textId="77777777" w:rsidR="003044DE" w:rsidRPr="00344DFF" w:rsidRDefault="003044DE" w:rsidP="00E917D4">
      <w:pPr>
        <w:autoSpaceDE w:val="0"/>
        <w:autoSpaceDN w:val="0"/>
        <w:adjustRightInd w:val="0"/>
        <w:spacing w:after="0" w:line="276" w:lineRule="auto"/>
        <w:ind w:left="0" w:right="0" w:firstLine="0"/>
        <w:rPr>
          <w:rFonts w:asciiTheme="minorHAnsi" w:eastAsia="Calibri" w:hAnsiTheme="minorHAnsi" w:cstheme="minorHAnsi"/>
          <w:b/>
          <w:color w:val="auto"/>
          <w:sz w:val="22"/>
          <w:lang w:val="ka-GE" w:eastAsia="en-US"/>
        </w:rPr>
      </w:pPr>
    </w:p>
    <w:p w14:paraId="35961119" w14:textId="74DBDAD1" w:rsidR="004326C0" w:rsidRPr="00344DFF" w:rsidRDefault="004326C0" w:rsidP="00E917D4">
      <w:pPr>
        <w:autoSpaceDE w:val="0"/>
        <w:autoSpaceDN w:val="0"/>
        <w:adjustRightInd w:val="0"/>
        <w:spacing w:after="0" w:line="276" w:lineRule="auto"/>
        <w:ind w:left="0" w:right="0" w:firstLine="0"/>
        <w:rPr>
          <w:rFonts w:asciiTheme="minorHAnsi" w:eastAsia="Calibri" w:hAnsiTheme="minorHAnsi" w:cstheme="minorHAnsi"/>
          <w:bCs/>
          <w:color w:val="auto"/>
          <w:szCs w:val="24"/>
          <w:lang w:val="ka-GE" w:eastAsia="en-US"/>
        </w:rPr>
      </w:pPr>
      <w:r w:rsidRPr="00344DFF">
        <w:rPr>
          <w:rFonts w:asciiTheme="minorHAnsi" w:eastAsia="Calibri" w:hAnsiTheme="minorHAnsi" w:cstheme="minorHAnsi"/>
          <w:bCs/>
          <w:color w:val="auto"/>
          <w:szCs w:val="24"/>
          <w:lang w:val="ka-GE" w:eastAsia="en-US"/>
        </w:rPr>
        <w:t>გამოიკვეთა მიგნებები, რომელზე მუშაობაც, სფეროში არსებული გამოწვევების დასაძლევად და შესაბამისად -</w:t>
      </w:r>
      <w:r w:rsidR="00F45FC1" w:rsidRPr="00344DFF">
        <w:rPr>
          <w:rFonts w:asciiTheme="minorHAnsi" w:eastAsia="Calibri" w:hAnsiTheme="minorHAnsi" w:cstheme="minorHAnsi"/>
          <w:bCs/>
          <w:color w:val="auto"/>
          <w:szCs w:val="24"/>
          <w:lang w:val="ka-GE" w:eastAsia="en-US"/>
        </w:rPr>
        <w:t xml:space="preserve"> </w:t>
      </w:r>
      <w:r w:rsidRPr="00344DFF">
        <w:rPr>
          <w:rFonts w:asciiTheme="minorHAnsi" w:eastAsia="Calibri" w:hAnsiTheme="minorHAnsi" w:cstheme="minorHAnsi"/>
          <w:bCs/>
          <w:color w:val="auto"/>
          <w:szCs w:val="24"/>
          <w:lang w:val="ka-GE" w:eastAsia="en-US"/>
        </w:rPr>
        <w:t xml:space="preserve">სფეროს გაჯანსაღებისთვის, მხარეებს საჭიროდ მიაჩნიათ. </w:t>
      </w:r>
    </w:p>
    <w:p w14:paraId="591ACC83" w14:textId="77777777" w:rsidR="005F6CFE" w:rsidRPr="00344DFF" w:rsidRDefault="005F6CFE" w:rsidP="00E917D4">
      <w:pPr>
        <w:autoSpaceDE w:val="0"/>
        <w:autoSpaceDN w:val="0"/>
        <w:adjustRightInd w:val="0"/>
        <w:spacing w:after="0" w:line="276" w:lineRule="auto"/>
        <w:ind w:left="0" w:right="0" w:firstLine="0"/>
        <w:rPr>
          <w:rFonts w:asciiTheme="minorHAnsi" w:eastAsia="Calibri" w:hAnsiTheme="minorHAnsi" w:cstheme="minorHAnsi"/>
          <w:szCs w:val="24"/>
          <w:lang w:val="ka-GE" w:eastAsia="en-US"/>
        </w:rPr>
      </w:pPr>
      <w:r w:rsidRPr="00344DFF">
        <w:rPr>
          <w:rFonts w:asciiTheme="minorHAnsi" w:eastAsia="Calibri" w:hAnsiTheme="minorHAnsi" w:cstheme="minorHAnsi"/>
          <w:b/>
          <w:bCs/>
          <w:szCs w:val="24"/>
          <w:lang w:val="ka-GE" w:eastAsia="en-US"/>
        </w:rPr>
        <w:t> </w:t>
      </w:r>
    </w:p>
    <w:p w14:paraId="21736670" w14:textId="5342D1AD" w:rsidR="005F6CFE" w:rsidRPr="00344DFF" w:rsidRDefault="0065441C" w:rsidP="00E917D4">
      <w:pPr>
        <w:autoSpaceDE w:val="0"/>
        <w:autoSpaceDN w:val="0"/>
        <w:adjustRightInd w:val="0"/>
        <w:spacing w:after="0" w:line="276" w:lineRule="auto"/>
        <w:ind w:left="0" w:right="0" w:firstLine="0"/>
        <w:rPr>
          <w:rFonts w:asciiTheme="minorHAnsi" w:eastAsia="Calibri" w:hAnsiTheme="minorHAnsi" w:cstheme="minorHAnsi"/>
          <w:b/>
          <w:bCs/>
          <w:szCs w:val="24"/>
          <w:lang w:val="ka-GE" w:eastAsia="en-US"/>
        </w:rPr>
      </w:pPr>
      <w:r w:rsidRPr="00344DFF">
        <w:rPr>
          <w:rFonts w:asciiTheme="minorHAnsi" w:eastAsia="Calibri" w:hAnsiTheme="minorHAnsi" w:cstheme="minorHAnsi"/>
          <w:b/>
          <w:bCs/>
          <w:noProof/>
          <w:szCs w:val="24"/>
        </w:rPr>
        <w:drawing>
          <wp:inline distT="0" distB="0" distL="0" distR="0" wp14:anchorId="4572A9A5" wp14:editId="28CB1495">
            <wp:extent cx="6279515" cy="5255376"/>
            <wp:effectExtent l="0" t="0" r="26035" b="2159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32D9FAA" w14:textId="77777777" w:rsidR="005F6CFE" w:rsidRPr="00344DFF" w:rsidRDefault="005F6CFE" w:rsidP="00E917D4">
      <w:pPr>
        <w:autoSpaceDE w:val="0"/>
        <w:autoSpaceDN w:val="0"/>
        <w:adjustRightInd w:val="0"/>
        <w:spacing w:after="0" w:line="276" w:lineRule="auto"/>
        <w:ind w:left="0" w:right="0" w:firstLine="0"/>
        <w:rPr>
          <w:rFonts w:asciiTheme="minorHAnsi" w:eastAsia="Calibri" w:hAnsiTheme="minorHAnsi" w:cstheme="minorHAnsi"/>
          <w:b/>
          <w:bCs/>
          <w:szCs w:val="24"/>
          <w:lang w:val="ka-GE" w:eastAsia="en-US"/>
        </w:rPr>
      </w:pPr>
    </w:p>
    <w:p w14:paraId="5D2CB809" w14:textId="77777777" w:rsidR="008456B3" w:rsidRPr="00344DFF" w:rsidRDefault="008456B3" w:rsidP="00E917D4">
      <w:pPr>
        <w:autoSpaceDE w:val="0"/>
        <w:autoSpaceDN w:val="0"/>
        <w:adjustRightInd w:val="0"/>
        <w:spacing w:after="0" w:line="276" w:lineRule="auto"/>
        <w:ind w:left="0" w:right="0" w:firstLine="0"/>
        <w:rPr>
          <w:rFonts w:asciiTheme="minorHAnsi" w:eastAsia="Calibri" w:hAnsiTheme="minorHAnsi" w:cstheme="minorHAnsi"/>
          <w:szCs w:val="24"/>
          <w:lang w:val="ka-GE" w:eastAsia="en-US"/>
        </w:rPr>
      </w:pPr>
      <w:r w:rsidRPr="00344DFF">
        <w:rPr>
          <w:rFonts w:asciiTheme="minorHAnsi" w:eastAsia="Calibri" w:hAnsiTheme="minorHAnsi" w:cstheme="minorHAnsi"/>
          <w:szCs w:val="24"/>
          <w:lang w:val="ka-GE" w:eastAsia="en-US"/>
        </w:rPr>
        <w:t xml:space="preserve">მოკვლევის შედეგად გაანალიზებული ინფორმაციის საფუძველზე შემუშავდა რეკომენდაციები იმ უწყებებისთვის, რომლებსაც თავისი კომპეტენციისა და სამართლებრივი ჩარჩოს ფარგლებში შეუძლიათ აღნიშნული პრობლემების სრულად, ან ნაწილობრივ მოგვარება. </w:t>
      </w:r>
    </w:p>
    <w:p w14:paraId="179D12AE" w14:textId="77777777" w:rsidR="008456B3" w:rsidRPr="00344DFF" w:rsidRDefault="008456B3" w:rsidP="00E917D4">
      <w:pPr>
        <w:autoSpaceDE w:val="0"/>
        <w:autoSpaceDN w:val="0"/>
        <w:adjustRightInd w:val="0"/>
        <w:spacing w:after="0" w:line="276" w:lineRule="auto"/>
        <w:ind w:left="0" w:right="0" w:firstLine="0"/>
        <w:rPr>
          <w:rFonts w:asciiTheme="minorHAnsi" w:eastAsia="Calibri" w:hAnsiTheme="minorHAnsi" w:cstheme="minorHAnsi"/>
          <w:szCs w:val="24"/>
          <w:lang w:val="ka-GE" w:eastAsia="en-US"/>
        </w:rPr>
      </w:pPr>
    </w:p>
    <w:p w14:paraId="7FE255C7" w14:textId="209F754E" w:rsidR="0065441C" w:rsidRPr="00344DFF" w:rsidRDefault="008456B3" w:rsidP="00E917D4">
      <w:pPr>
        <w:autoSpaceDE w:val="0"/>
        <w:autoSpaceDN w:val="0"/>
        <w:adjustRightInd w:val="0"/>
        <w:spacing w:after="0" w:line="276" w:lineRule="auto"/>
        <w:ind w:left="0" w:right="0" w:firstLine="0"/>
        <w:rPr>
          <w:rFonts w:asciiTheme="minorHAnsi" w:eastAsia="Calibri" w:hAnsiTheme="minorHAnsi" w:cstheme="minorHAnsi"/>
          <w:szCs w:val="24"/>
          <w:lang w:val="ka-GE" w:eastAsia="en-US"/>
        </w:rPr>
      </w:pPr>
      <w:r w:rsidRPr="00344DFF">
        <w:rPr>
          <w:rFonts w:asciiTheme="minorHAnsi" w:eastAsia="Calibri" w:hAnsiTheme="minorHAnsi" w:cstheme="minorHAnsi"/>
          <w:szCs w:val="24"/>
          <w:lang w:val="ka-GE" w:eastAsia="en-US"/>
        </w:rPr>
        <w:t>ნიშანდობლივია, რომ კვლევის პროცესში არ გამოკვეთილა იმგვარი საკითხი, რომელიც თავისი არსით სახელმწიფო პოლიტიკის საწინააღმდეგოა.</w:t>
      </w:r>
    </w:p>
    <w:p w14:paraId="2063FCCA" w14:textId="77777777" w:rsidR="0065441C" w:rsidRPr="00344DFF" w:rsidRDefault="0065441C">
      <w:pPr>
        <w:spacing w:after="160" w:line="259" w:lineRule="auto"/>
        <w:ind w:left="0" w:right="0" w:firstLine="0"/>
        <w:jc w:val="left"/>
        <w:rPr>
          <w:rFonts w:asciiTheme="minorHAnsi" w:eastAsia="Calibri" w:hAnsiTheme="minorHAnsi" w:cstheme="minorHAnsi"/>
          <w:szCs w:val="24"/>
          <w:lang w:val="ka-GE" w:eastAsia="en-US"/>
        </w:rPr>
      </w:pPr>
      <w:r w:rsidRPr="00344DFF">
        <w:rPr>
          <w:rFonts w:asciiTheme="minorHAnsi" w:eastAsia="Calibri" w:hAnsiTheme="minorHAnsi" w:cstheme="minorHAnsi"/>
          <w:szCs w:val="24"/>
          <w:lang w:val="ka-GE" w:eastAsia="en-US"/>
        </w:rPr>
        <w:br w:type="page"/>
      </w:r>
    </w:p>
    <w:p w14:paraId="45FD5C91" w14:textId="77777777" w:rsidR="005F6CFE" w:rsidRPr="00344DFF" w:rsidRDefault="00523DB5" w:rsidP="00DD079E">
      <w:pPr>
        <w:pStyle w:val="Heading1"/>
        <w:spacing w:after="0" w:afterAutospacing="0"/>
        <w:rPr>
          <w:rFonts w:asciiTheme="minorHAnsi" w:eastAsia="Calibri" w:hAnsiTheme="minorHAnsi" w:cstheme="minorHAnsi"/>
        </w:rPr>
      </w:pPr>
      <w:bookmarkStart w:id="22" w:name="_Toc121145273"/>
      <w:r w:rsidRPr="00344DFF">
        <w:rPr>
          <w:rFonts w:asciiTheme="minorHAnsi" w:eastAsia="Calibri" w:hAnsiTheme="minorHAnsi" w:cstheme="minorHAnsi"/>
        </w:rPr>
        <w:lastRenderedPageBreak/>
        <w:t xml:space="preserve">5. </w:t>
      </w:r>
      <w:r w:rsidR="005F6CFE" w:rsidRPr="00344DFF">
        <w:rPr>
          <w:rFonts w:asciiTheme="minorHAnsi" w:eastAsia="Calibri" w:hAnsiTheme="minorHAnsi" w:cstheme="minorHAnsi"/>
        </w:rPr>
        <w:t>რეკომენდაციები</w:t>
      </w:r>
      <w:bookmarkEnd w:id="22"/>
    </w:p>
    <w:tbl>
      <w:tblPr>
        <w:tblStyle w:val="GridTable2-Accent1"/>
        <w:tblpPr w:leftFromText="180" w:rightFromText="180" w:vertAnchor="text" w:horzAnchor="margin" w:tblpY="458"/>
        <w:tblW w:w="9639" w:type="dxa"/>
        <w:tblLook w:val="04A0" w:firstRow="1" w:lastRow="0" w:firstColumn="1" w:lastColumn="0" w:noHBand="0" w:noVBand="1"/>
      </w:tblPr>
      <w:tblGrid>
        <w:gridCol w:w="5812"/>
        <w:gridCol w:w="3827"/>
      </w:tblGrid>
      <w:tr w:rsidR="00E605A9" w:rsidRPr="00344DFF" w14:paraId="74B0A2AC" w14:textId="77777777" w:rsidTr="00AF4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23D50743" w14:textId="77777777" w:rsidR="00E605A9" w:rsidRPr="00344DFF" w:rsidRDefault="00E605A9" w:rsidP="0065441C">
            <w:pPr>
              <w:autoSpaceDE w:val="0"/>
              <w:autoSpaceDN w:val="0"/>
              <w:adjustRightInd w:val="0"/>
              <w:spacing w:after="0" w:line="276" w:lineRule="auto"/>
              <w:ind w:left="0" w:right="0" w:firstLine="0"/>
              <w:jc w:val="center"/>
              <w:rPr>
                <w:rFonts w:asciiTheme="minorHAnsi" w:eastAsia="Calibri" w:hAnsiTheme="minorHAnsi" w:cstheme="minorHAnsi"/>
                <w:b w:val="0"/>
                <w:color w:val="404040"/>
                <w:sz w:val="28"/>
                <w:szCs w:val="28"/>
                <w:lang w:val="ka-GE" w:eastAsia="en-US"/>
              </w:rPr>
            </w:pPr>
            <w:r w:rsidRPr="00344DFF">
              <w:rPr>
                <w:rFonts w:asciiTheme="minorHAnsi" w:eastAsia="Calibri" w:hAnsiTheme="minorHAnsi" w:cstheme="minorHAnsi"/>
                <w:sz w:val="28"/>
                <w:szCs w:val="28"/>
                <w:lang w:val="ka-GE" w:eastAsia="en-US"/>
              </w:rPr>
              <w:t>რეკომენდაცია</w:t>
            </w:r>
          </w:p>
        </w:tc>
        <w:tc>
          <w:tcPr>
            <w:tcW w:w="3827" w:type="dxa"/>
            <w:vAlign w:val="center"/>
          </w:tcPr>
          <w:p w14:paraId="3E844DFC" w14:textId="77777777" w:rsidR="00E605A9" w:rsidRPr="00344DFF" w:rsidRDefault="00E605A9" w:rsidP="0065441C">
            <w:pPr>
              <w:autoSpaceDE w:val="0"/>
              <w:autoSpaceDN w:val="0"/>
              <w:adjustRightInd w:val="0"/>
              <w:spacing w:after="0" w:line="276"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404040"/>
                <w:sz w:val="28"/>
                <w:szCs w:val="28"/>
                <w:lang w:val="ka-GE" w:eastAsia="en-US"/>
              </w:rPr>
            </w:pPr>
            <w:r w:rsidRPr="00344DFF">
              <w:rPr>
                <w:rFonts w:asciiTheme="minorHAnsi" w:eastAsia="Calibri" w:hAnsiTheme="minorHAnsi" w:cstheme="minorHAnsi"/>
                <w:sz w:val="28"/>
                <w:szCs w:val="28"/>
                <w:lang w:val="ka-GE" w:eastAsia="en-US"/>
              </w:rPr>
              <w:t>ადრესატი</w:t>
            </w:r>
          </w:p>
        </w:tc>
      </w:tr>
      <w:tr w:rsidR="00E605A9" w:rsidRPr="00344DFF" w14:paraId="479FA487" w14:textId="77777777" w:rsidTr="00AF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375D906E" w14:textId="77777777" w:rsidR="00E605A9" w:rsidRPr="00344DFF" w:rsidRDefault="00E605A9" w:rsidP="00266D37">
            <w:pPr>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 xml:space="preserve">მატერიალურ-ტექნიკური ბაზის გაუმჯობესება თანამედროვე მოთხოვნების მიხედვით </w:t>
            </w:r>
          </w:p>
        </w:tc>
        <w:tc>
          <w:tcPr>
            <w:tcW w:w="3827" w:type="dxa"/>
            <w:vAlign w:val="center"/>
          </w:tcPr>
          <w:p w14:paraId="1B7A8DD3" w14:textId="77777777" w:rsidR="00E605A9" w:rsidRPr="00344DFF" w:rsidRDefault="00E605A9" w:rsidP="00266D37">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E605A9" w:rsidRPr="00344DFF" w14:paraId="1E2C5DBB" w14:textId="77777777" w:rsidTr="00AF423D">
        <w:tc>
          <w:tcPr>
            <w:cnfStyle w:val="001000000000" w:firstRow="0" w:lastRow="0" w:firstColumn="1" w:lastColumn="0" w:oddVBand="0" w:evenVBand="0" w:oddHBand="0" w:evenHBand="0" w:firstRowFirstColumn="0" w:firstRowLastColumn="0" w:lastRowFirstColumn="0" w:lastRowLastColumn="0"/>
            <w:tcW w:w="5812" w:type="dxa"/>
            <w:vAlign w:val="center"/>
          </w:tcPr>
          <w:p w14:paraId="55AD5FB8" w14:textId="00D30FD4" w:rsidR="00E605A9" w:rsidRPr="00344DFF" w:rsidRDefault="00E605A9" w:rsidP="00266D37">
            <w:pPr>
              <w:spacing w:before="120" w:after="120" w:line="240" w:lineRule="auto"/>
              <w:ind w:left="0" w:right="0" w:firstLine="0"/>
              <w:jc w:val="left"/>
              <w:rPr>
                <w:rFonts w:asciiTheme="minorHAnsi" w:eastAsia="Calibri" w:hAnsiTheme="minorHAnsi" w:cstheme="minorHAnsi"/>
                <w:color w:val="0D0D0D"/>
                <w:sz w:val="23"/>
                <w:szCs w:val="23"/>
                <w:lang w:val="ka-GE" w:eastAsia="en-US"/>
              </w:rPr>
            </w:pPr>
            <w:r w:rsidRPr="00344DFF">
              <w:rPr>
                <w:rFonts w:asciiTheme="minorHAnsi" w:eastAsia="FiraGO-SemiBold" w:hAnsiTheme="minorHAnsi" w:cstheme="minorHAnsi"/>
                <w:color w:val="auto"/>
                <w:sz w:val="23"/>
                <w:szCs w:val="23"/>
                <w:lang w:val="ka-GE" w:eastAsia="en-US"/>
              </w:rPr>
              <w:t xml:space="preserve">წიგნადი ფონდის განახლება სწავლა-სწავლების პროცესის შესაბამისი თემატური, მხატვრული და სამეცნიერო ლიტერატურით </w:t>
            </w:r>
          </w:p>
        </w:tc>
        <w:tc>
          <w:tcPr>
            <w:tcW w:w="3827" w:type="dxa"/>
            <w:vAlign w:val="center"/>
          </w:tcPr>
          <w:p w14:paraId="773DEFFB" w14:textId="77777777" w:rsidR="00E605A9" w:rsidRPr="00344DFF" w:rsidRDefault="00E605A9" w:rsidP="00266D37">
            <w:pPr>
              <w:autoSpaceDE w:val="0"/>
              <w:autoSpaceDN w:val="0"/>
              <w:adjustRightInd w:val="0"/>
              <w:spacing w:before="120" w:after="12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E605A9" w:rsidRPr="00344DFF" w14:paraId="11C496D4" w14:textId="77777777" w:rsidTr="00AF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271497FE" w14:textId="537A071B" w:rsidR="00E605A9" w:rsidRPr="00344DFF" w:rsidRDefault="00E605A9" w:rsidP="00266D37">
            <w:pPr>
              <w:spacing w:before="120" w:after="120" w:line="240" w:lineRule="auto"/>
              <w:ind w:left="0" w:right="0" w:firstLine="0"/>
              <w:contextualSpacing/>
              <w:jc w:val="left"/>
              <w:rPr>
                <w:rFonts w:asciiTheme="minorHAnsi" w:eastAsia="Calibri" w:hAnsiTheme="minorHAnsi" w:cstheme="minorHAnsi"/>
                <w:color w:val="0D0D0D"/>
                <w:sz w:val="23"/>
                <w:szCs w:val="23"/>
                <w:lang w:val="ka-GE" w:eastAsia="en-US"/>
              </w:rPr>
            </w:pPr>
            <w:r w:rsidRPr="00344DFF">
              <w:rPr>
                <w:rFonts w:asciiTheme="minorHAnsi" w:eastAsia="Calibri" w:hAnsiTheme="minorHAnsi" w:cstheme="minorHAnsi"/>
                <w:color w:val="0D0D0D"/>
                <w:sz w:val="23"/>
                <w:szCs w:val="23"/>
                <w:lang w:val="ka-GE" w:eastAsia="en-US"/>
              </w:rPr>
              <w:t>აუდიო და ელექტრონულ წიგნებზე წვდომის ეტაპობრივი დანერგვა (მათ შორის -</w:t>
            </w:r>
            <w:r w:rsidR="00F45FC1" w:rsidRPr="00344DFF">
              <w:rPr>
                <w:rFonts w:asciiTheme="minorHAnsi" w:eastAsia="Calibri" w:hAnsiTheme="minorHAnsi" w:cstheme="minorHAnsi"/>
                <w:b w:val="0"/>
                <w:bCs w:val="0"/>
                <w:color w:val="0D0D0D"/>
                <w:sz w:val="23"/>
                <w:szCs w:val="23"/>
                <w:lang w:val="ka-GE" w:eastAsia="en-US"/>
              </w:rPr>
              <w:t xml:space="preserve"> </w:t>
            </w:r>
            <w:r w:rsidRPr="00344DFF">
              <w:rPr>
                <w:rFonts w:asciiTheme="minorHAnsi" w:eastAsia="Calibri" w:hAnsiTheme="minorHAnsi" w:cstheme="minorHAnsi"/>
                <w:color w:val="0D0D0D"/>
                <w:sz w:val="23"/>
                <w:szCs w:val="23"/>
                <w:lang w:val="ka-GE" w:eastAsia="en-US"/>
              </w:rPr>
              <w:t>სპეციალური საჭიროებების მქონე</w:t>
            </w:r>
            <w:r w:rsidR="00F45FC1" w:rsidRPr="00344DFF">
              <w:rPr>
                <w:rFonts w:asciiTheme="minorHAnsi" w:eastAsia="Calibri" w:hAnsiTheme="minorHAnsi" w:cstheme="minorHAnsi"/>
                <w:b w:val="0"/>
                <w:bCs w:val="0"/>
                <w:color w:val="0D0D0D"/>
                <w:sz w:val="23"/>
                <w:szCs w:val="23"/>
                <w:lang w:val="ka-GE" w:eastAsia="en-US"/>
              </w:rPr>
              <w:t xml:space="preserve"> </w:t>
            </w:r>
            <w:r w:rsidRPr="00344DFF">
              <w:rPr>
                <w:rFonts w:asciiTheme="minorHAnsi" w:eastAsia="Calibri" w:hAnsiTheme="minorHAnsi" w:cstheme="minorHAnsi"/>
                <w:color w:val="0D0D0D"/>
                <w:sz w:val="23"/>
                <w:szCs w:val="23"/>
                <w:lang w:val="ka-GE" w:eastAsia="en-US"/>
              </w:rPr>
              <w:t>მოსწავლეებისათვის)</w:t>
            </w:r>
          </w:p>
        </w:tc>
        <w:tc>
          <w:tcPr>
            <w:tcW w:w="3827" w:type="dxa"/>
            <w:vAlign w:val="center"/>
          </w:tcPr>
          <w:p w14:paraId="5C17A292" w14:textId="77777777" w:rsidR="00E605A9" w:rsidRPr="00344DFF" w:rsidRDefault="00E605A9" w:rsidP="00266D37">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E605A9" w:rsidRPr="00344DFF" w14:paraId="5A871144" w14:textId="77777777" w:rsidTr="00AF423D">
        <w:trPr>
          <w:trHeight w:val="818"/>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3DDB0A0C" w14:textId="77777777" w:rsidR="00E605A9" w:rsidRPr="00344DFF" w:rsidRDefault="00E605A9" w:rsidP="00266D37">
            <w:pPr>
              <w:spacing w:before="120" w:after="120" w:line="240" w:lineRule="auto"/>
              <w:ind w:left="0" w:right="0" w:firstLine="0"/>
              <w:contextualSpacing/>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ბიბლიოთეკების გათავისუფლება შინაარსობრივად და ფიზიკურად მოძველებული წიგნების, ზედმეტი და არაპროფილური გამოცემების, პოლიტიკურად აქტუალობადაკარგული მასალებისაგან</w:t>
            </w:r>
          </w:p>
        </w:tc>
        <w:tc>
          <w:tcPr>
            <w:tcW w:w="3827" w:type="dxa"/>
            <w:vAlign w:val="center"/>
          </w:tcPr>
          <w:p w14:paraId="171D4FB2" w14:textId="77777777" w:rsidR="00E605A9" w:rsidRPr="00344DFF" w:rsidRDefault="00E605A9" w:rsidP="00266D37">
            <w:pPr>
              <w:autoSpaceDE w:val="0"/>
              <w:autoSpaceDN w:val="0"/>
              <w:adjustRightInd w:val="0"/>
              <w:spacing w:before="120" w:after="12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8456B3" w:rsidRPr="00344DFF" w14:paraId="45FCE63C" w14:textId="77777777" w:rsidTr="00AF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0AAE40FD" w14:textId="5BEEF262" w:rsidR="008456B3" w:rsidRPr="00344DFF" w:rsidRDefault="008456B3" w:rsidP="00266D37">
            <w:pPr>
              <w:autoSpaceDE w:val="0"/>
              <w:autoSpaceDN w:val="0"/>
              <w:adjustRightInd w:val="0"/>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Times New Roman" w:hAnsiTheme="minorHAnsi" w:cstheme="minorHAnsi"/>
                <w:sz w:val="23"/>
                <w:szCs w:val="23"/>
                <w:lang w:val="ka-GE"/>
              </w:rPr>
              <w:t>მცირე საგრანტო</w:t>
            </w:r>
            <w:r w:rsidR="00F45FC1" w:rsidRPr="00344DFF">
              <w:rPr>
                <w:rFonts w:asciiTheme="minorHAnsi" w:eastAsia="Times New Roman" w:hAnsiTheme="minorHAnsi" w:cstheme="minorHAnsi"/>
                <w:b w:val="0"/>
                <w:bCs w:val="0"/>
                <w:sz w:val="23"/>
                <w:szCs w:val="23"/>
                <w:lang w:val="ka-GE"/>
              </w:rPr>
              <w:t xml:space="preserve"> </w:t>
            </w:r>
            <w:r w:rsidRPr="00344DFF">
              <w:rPr>
                <w:rFonts w:asciiTheme="minorHAnsi" w:eastAsia="Times New Roman" w:hAnsiTheme="minorHAnsi" w:cstheme="minorHAnsi"/>
                <w:sz w:val="23"/>
                <w:szCs w:val="23"/>
                <w:lang w:val="ka-GE"/>
              </w:rPr>
              <w:t>პროგრამების</w:t>
            </w:r>
            <w:r w:rsidR="00F45FC1" w:rsidRPr="00344DFF">
              <w:rPr>
                <w:rFonts w:asciiTheme="minorHAnsi" w:eastAsia="Times New Roman" w:hAnsiTheme="minorHAnsi" w:cstheme="minorHAnsi"/>
                <w:b w:val="0"/>
                <w:bCs w:val="0"/>
                <w:sz w:val="23"/>
                <w:szCs w:val="23"/>
                <w:lang w:val="ka-GE"/>
              </w:rPr>
              <w:t xml:space="preserve"> </w:t>
            </w:r>
            <w:r w:rsidRPr="00344DFF">
              <w:rPr>
                <w:rFonts w:asciiTheme="minorHAnsi" w:eastAsia="Times New Roman" w:hAnsiTheme="minorHAnsi" w:cstheme="minorHAnsi"/>
                <w:sz w:val="23"/>
                <w:szCs w:val="23"/>
                <w:lang w:val="ka-GE"/>
              </w:rPr>
              <w:t>შემუშავება მკითხველთა კლუბების</w:t>
            </w:r>
            <w:r w:rsidR="00F45FC1" w:rsidRPr="00344DFF">
              <w:rPr>
                <w:rFonts w:asciiTheme="minorHAnsi" w:eastAsia="Times New Roman" w:hAnsiTheme="minorHAnsi" w:cstheme="minorHAnsi"/>
                <w:b w:val="0"/>
                <w:bCs w:val="0"/>
                <w:sz w:val="23"/>
                <w:szCs w:val="23"/>
                <w:lang w:val="ka-GE"/>
              </w:rPr>
              <w:t xml:space="preserve"> </w:t>
            </w:r>
            <w:r w:rsidRPr="00344DFF">
              <w:rPr>
                <w:rFonts w:asciiTheme="minorHAnsi" w:eastAsia="Times New Roman" w:hAnsiTheme="minorHAnsi" w:cstheme="minorHAnsi"/>
                <w:sz w:val="23"/>
                <w:szCs w:val="23"/>
                <w:lang w:val="ka-GE"/>
              </w:rPr>
              <w:t>შექმნისა და ამოქმედებისთვის, ასევე ბიბლიოთეკართა შრომის წახალისებისთვის</w:t>
            </w:r>
          </w:p>
        </w:tc>
        <w:tc>
          <w:tcPr>
            <w:tcW w:w="3827" w:type="dxa"/>
            <w:vAlign w:val="center"/>
          </w:tcPr>
          <w:p w14:paraId="59FFD0DF" w14:textId="77777777" w:rsidR="008456B3" w:rsidRPr="00344DFF" w:rsidRDefault="008456B3" w:rsidP="00266D37">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8456B3" w:rsidRPr="00344DFF" w14:paraId="7764F847" w14:textId="77777777" w:rsidTr="00AF423D">
        <w:tc>
          <w:tcPr>
            <w:cnfStyle w:val="001000000000" w:firstRow="0" w:lastRow="0" w:firstColumn="1" w:lastColumn="0" w:oddVBand="0" w:evenVBand="0" w:oddHBand="0" w:evenHBand="0" w:firstRowFirstColumn="0" w:firstRowLastColumn="0" w:lastRowFirstColumn="0" w:lastRowLastColumn="0"/>
            <w:tcW w:w="5812" w:type="dxa"/>
            <w:vAlign w:val="center"/>
          </w:tcPr>
          <w:p w14:paraId="72F294AB" w14:textId="4EFD8A5F" w:rsidR="008456B3" w:rsidRPr="00344DFF" w:rsidRDefault="008456B3" w:rsidP="00266D37">
            <w:pPr>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ბიბლიოთეკართა გადამზადების კურსის დაგეგმვა და განხორციელება</w:t>
            </w:r>
          </w:p>
        </w:tc>
        <w:tc>
          <w:tcPr>
            <w:tcW w:w="3827" w:type="dxa"/>
            <w:vAlign w:val="center"/>
          </w:tcPr>
          <w:p w14:paraId="5F3E62E6" w14:textId="77777777" w:rsidR="008456B3" w:rsidRPr="00344DFF" w:rsidRDefault="008456B3" w:rsidP="00266D37">
            <w:pPr>
              <w:autoSpaceDE w:val="0"/>
              <w:autoSpaceDN w:val="0"/>
              <w:adjustRightInd w:val="0"/>
              <w:spacing w:before="120" w:after="12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აჭარის განათლების, კულტურისა და სპორტის სამინისტრო</w:t>
            </w:r>
          </w:p>
        </w:tc>
      </w:tr>
      <w:tr w:rsidR="00AF423D" w:rsidRPr="00344DFF" w14:paraId="7A975F43" w14:textId="77777777" w:rsidTr="00AF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7795BD1E" w14:textId="77777777" w:rsidR="00AF423D" w:rsidRPr="00344DFF" w:rsidRDefault="00AF423D" w:rsidP="00344DFF">
            <w:pPr>
              <w:autoSpaceDE w:val="0"/>
              <w:autoSpaceDN w:val="0"/>
              <w:adjustRightInd w:val="0"/>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ბიბლიოთეკარის საკვალიფიკაციო მოთხოვნების დაწესება</w:t>
            </w:r>
          </w:p>
        </w:tc>
        <w:tc>
          <w:tcPr>
            <w:tcW w:w="3827" w:type="dxa"/>
            <w:vAlign w:val="center"/>
          </w:tcPr>
          <w:p w14:paraId="46851585" w14:textId="121128BD" w:rsidR="00AF423D" w:rsidRPr="00344DFF" w:rsidRDefault="00AF423D" w:rsidP="00344DFF">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მიეცეს რეკომენდაცია აჭარის არ განათლების სამინისტროს, საკითხთან დაკავშირებით დაიწყოს მუშაობა საქართველოს განათლების სამინისტროსთან</w:t>
            </w:r>
          </w:p>
        </w:tc>
      </w:tr>
      <w:tr w:rsidR="008456B3" w:rsidRPr="00344DFF" w14:paraId="5DEDEE5B" w14:textId="77777777" w:rsidTr="00AF423D">
        <w:tc>
          <w:tcPr>
            <w:cnfStyle w:val="001000000000" w:firstRow="0" w:lastRow="0" w:firstColumn="1" w:lastColumn="0" w:oddVBand="0" w:evenVBand="0" w:oddHBand="0" w:evenHBand="0" w:firstRowFirstColumn="0" w:firstRowLastColumn="0" w:lastRowFirstColumn="0" w:lastRowLastColumn="0"/>
            <w:tcW w:w="5812" w:type="dxa"/>
            <w:vAlign w:val="center"/>
          </w:tcPr>
          <w:p w14:paraId="1C2E8647" w14:textId="77777777" w:rsidR="008456B3" w:rsidRPr="00344DFF" w:rsidRDefault="008456B3" w:rsidP="00266D37">
            <w:pPr>
              <w:autoSpaceDE w:val="0"/>
              <w:autoSpaceDN w:val="0"/>
              <w:adjustRightInd w:val="0"/>
              <w:spacing w:before="120" w:after="120" w:line="240" w:lineRule="auto"/>
              <w:ind w:left="0" w:right="0" w:firstLine="0"/>
              <w:jc w:val="left"/>
              <w:rPr>
                <w:rFonts w:asciiTheme="minorHAnsi" w:eastAsia="Calibri" w:hAnsiTheme="minorHAnsi" w:cstheme="minorHAnsi"/>
                <w:b w:val="0"/>
                <w:color w:val="auto"/>
                <w:sz w:val="23"/>
                <w:szCs w:val="23"/>
                <w:lang w:val="ka-GE" w:eastAsia="en-US"/>
              </w:rPr>
            </w:pPr>
            <w:r w:rsidRPr="00344DFF">
              <w:rPr>
                <w:rFonts w:asciiTheme="minorHAnsi" w:hAnsiTheme="minorHAnsi" w:cstheme="minorHAnsi"/>
                <w:sz w:val="23"/>
                <w:szCs w:val="23"/>
                <w:lang w:val="ka-GE"/>
              </w:rPr>
              <w:t>ბიბლიოთეკართა სახელფასო ანაზღაურების ზრდის საკითხის აქტუალიზაცია</w:t>
            </w:r>
          </w:p>
        </w:tc>
        <w:tc>
          <w:tcPr>
            <w:tcW w:w="3827" w:type="dxa"/>
            <w:vAlign w:val="center"/>
          </w:tcPr>
          <w:p w14:paraId="3FE20BDD" w14:textId="6306C489" w:rsidR="008456B3" w:rsidRPr="00344DFF" w:rsidRDefault="008456B3" w:rsidP="00266D37">
            <w:pPr>
              <w:autoSpaceDE w:val="0"/>
              <w:autoSpaceDN w:val="0"/>
              <w:adjustRightInd w:val="0"/>
              <w:spacing w:before="120" w:after="12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3"/>
                <w:szCs w:val="23"/>
                <w:highlight w:val="green"/>
                <w:lang w:val="ka-GE" w:eastAsia="en-US"/>
              </w:rPr>
            </w:pPr>
            <w:r w:rsidRPr="00344DFF">
              <w:rPr>
                <w:rFonts w:asciiTheme="minorHAnsi" w:eastAsia="Calibri" w:hAnsiTheme="minorHAnsi" w:cstheme="minorHAnsi"/>
                <w:sz w:val="23"/>
                <w:szCs w:val="23"/>
                <w:shd w:val="clear" w:color="auto" w:fill="FFFFFF"/>
                <w:lang w:val="ka-GE" w:eastAsia="en-US"/>
              </w:rPr>
              <w:t>მიეცეს რეკომენდაცია აჭარის არ განათლების სამინისტროს</w:t>
            </w:r>
            <w:r w:rsidR="00AF423D" w:rsidRPr="00344DFF">
              <w:rPr>
                <w:rFonts w:asciiTheme="minorHAnsi" w:eastAsia="Calibri" w:hAnsiTheme="minorHAnsi" w:cstheme="minorHAnsi"/>
                <w:sz w:val="23"/>
                <w:szCs w:val="23"/>
                <w:shd w:val="clear" w:color="auto" w:fill="FFFFFF"/>
                <w:lang w:val="en-US" w:eastAsia="en-US"/>
              </w:rPr>
              <w:t>,</w:t>
            </w:r>
            <w:r w:rsidRPr="00344DFF">
              <w:rPr>
                <w:rFonts w:asciiTheme="minorHAnsi" w:eastAsia="Calibri" w:hAnsiTheme="minorHAnsi" w:cstheme="minorHAnsi"/>
                <w:sz w:val="23"/>
                <w:szCs w:val="23"/>
                <w:shd w:val="clear" w:color="auto" w:fill="FFFFFF"/>
                <w:lang w:val="ka-GE" w:eastAsia="en-US"/>
              </w:rPr>
              <w:t xml:space="preserve"> საკითხთან დაკავშირებით დაიწყოს </w:t>
            </w:r>
            <w:r w:rsidR="00AF423D" w:rsidRPr="00344DFF">
              <w:rPr>
                <w:rFonts w:asciiTheme="minorHAnsi" w:eastAsia="Calibri" w:hAnsiTheme="minorHAnsi" w:cstheme="minorHAnsi"/>
                <w:sz w:val="23"/>
                <w:szCs w:val="23"/>
                <w:shd w:val="clear" w:color="auto" w:fill="FFFFFF"/>
                <w:lang w:val="ka-GE" w:eastAsia="en-US"/>
              </w:rPr>
              <w:t xml:space="preserve">მუშაობა </w:t>
            </w:r>
            <w:r w:rsidRPr="00344DFF">
              <w:rPr>
                <w:rFonts w:asciiTheme="minorHAnsi" w:eastAsia="Calibri" w:hAnsiTheme="minorHAnsi" w:cstheme="minorHAnsi"/>
                <w:iCs/>
                <w:sz w:val="23"/>
                <w:szCs w:val="23"/>
                <w:shd w:val="clear" w:color="auto" w:fill="FFFFFF"/>
                <w:lang w:val="ka-GE" w:eastAsia="en-US"/>
              </w:rPr>
              <w:t>საქართველოს განათლების სამინისტროსთან</w:t>
            </w:r>
          </w:p>
        </w:tc>
      </w:tr>
      <w:tr w:rsidR="008456B3" w:rsidRPr="00344DFF" w14:paraId="7A8681A6" w14:textId="77777777" w:rsidTr="00AF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0BDE076E" w14:textId="32ABA5D7" w:rsidR="008456B3" w:rsidRPr="00344DFF" w:rsidRDefault="008456B3" w:rsidP="00266D37">
            <w:pPr>
              <w:autoSpaceDE w:val="0"/>
              <w:autoSpaceDN w:val="0"/>
              <w:adjustRightInd w:val="0"/>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მკითხველთა კლუბების შექმნა წიგნის პოპულარიზაციის, ლიტერატურული შეხვედრების, წაკითხული წიგნების განხილვის, მსჯელობის, აზრთა გაზიარებისა</w:t>
            </w:r>
            <w:r w:rsidR="00F45FC1" w:rsidRPr="00344DFF">
              <w:rPr>
                <w:rFonts w:asciiTheme="minorHAnsi" w:eastAsia="Calibri" w:hAnsiTheme="minorHAnsi" w:cstheme="minorHAnsi"/>
                <w:b w:val="0"/>
                <w:bCs w:val="0"/>
                <w:color w:val="auto"/>
                <w:sz w:val="23"/>
                <w:szCs w:val="23"/>
                <w:lang w:val="ka-GE" w:eastAsia="en-US"/>
              </w:rPr>
              <w:t xml:space="preserve"> </w:t>
            </w:r>
            <w:r w:rsidRPr="00344DFF">
              <w:rPr>
                <w:rFonts w:asciiTheme="minorHAnsi" w:eastAsia="Calibri" w:hAnsiTheme="minorHAnsi" w:cstheme="minorHAnsi"/>
                <w:color w:val="auto"/>
                <w:sz w:val="23"/>
                <w:szCs w:val="23"/>
                <w:lang w:val="ka-GE" w:eastAsia="en-US"/>
              </w:rPr>
              <w:t>და ინტელექტუალური თამაშების ჩატარების მიზნით</w:t>
            </w:r>
          </w:p>
        </w:tc>
        <w:tc>
          <w:tcPr>
            <w:tcW w:w="3827" w:type="dxa"/>
            <w:vAlign w:val="center"/>
          </w:tcPr>
          <w:p w14:paraId="5FCFCFCA" w14:textId="77777777" w:rsidR="008456B3" w:rsidRPr="00344DFF" w:rsidRDefault="008456B3" w:rsidP="00266D37">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 xml:space="preserve">საჯარო სკოლები </w:t>
            </w:r>
          </w:p>
          <w:p w14:paraId="42636780" w14:textId="77777777" w:rsidR="008456B3" w:rsidRPr="00344DFF" w:rsidRDefault="008456B3" w:rsidP="00266D37">
            <w:pPr>
              <w:autoSpaceDE w:val="0"/>
              <w:autoSpaceDN w:val="0"/>
              <w:adjustRightInd w:val="0"/>
              <w:spacing w:before="120" w:after="12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3"/>
                <w:szCs w:val="23"/>
                <w:lang w:val="ka-GE" w:eastAsia="en-US"/>
              </w:rPr>
            </w:pPr>
          </w:p>
        </w:tc>
      </w:tr>
      <w:tr w:rsidR="008456B3" w:rsidRPr="00344DFF" w14:paraId="0C42DBE2" w14:textId="77777777" w:rsidTr="00AF423D">
        <w:tc>
          <w:tcPr>
            <w:cnfStyle w:val="001000000000" w:firstRow="0" w:lastRow="0" w:firstColumn="1" w:lastColumn="0" w:oddVBand="0" w:evenVBand="0" w:oddHBand="0" w:evenHBand="0" w:firstRowFirstColumn="0" w:firstRowLastColumn="0" w:lastRowFirstColumn="0" w:lastRowLastColumn="0"/>
            <w:tcW w:w="5812" w:type="dxa"/>
            <w:vAlign w:val="center"/>
          </w:tcPr>
          <w:p w14:paraId="5F912AE6" w14:textId="2615E54D" w:rsidR="008456B3" w:rsidRPr="00344DFF" w:rsidRDefault="008456B3" w:rsidP="00266D37">
            <w:pPr>
              <w:spacing w:before="120" w:after="120" w:line="240" w:lineRule="auto"/>
              <w:ind w:left="0" w:right="0" w:firstLine="0"/>
              <w:jc w:val="left"/>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auto"/>
                <w:sz w:val="23"/>
                <w:szCs w:val="23"/>
                <w:lang w:val="ka-GE" w:eastAsia="en-US"/>
              </w:rPr>
              <w:t xml:space="preserve">საბიბლიოთეკო ფონდის ერთიანი ბაზების შექმნა სკოლებისა და მუნიციპალიტეტების მიხედვით </w:t>
            </w:r>
          </w:p>
        </w:tc>
        <w:tc>
          <w:tcPr>
            <w:tcW w:w="3827" w:type="dxa"/>
            <w:vAlign w:val="center"/>
          </w:tcPr>
          <w:p w14:paraId="5F279318" w14:textId="77777777" w:rsidR="008456B3" w:rsidRPr="00344DFF" w:rsidRDefault="008456B3" w:rsidP="00266D37">
            <w:pPr>
              <w:autoSpaceDE w:val="0"/>
              <w:autoSpaceDN w:val="0"/>
              <w:adjustRightInd w:val="0"/>
              <w:spacing w:before="120" w:after="12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3"/>
                <w:szCs w:val="23"/>
                <w:lang w:val="ka-GE" w:eastAsia="en-US"/>
              </w:rPr>
            </w:pPr>
            <w:r w:rsidRPr="00344DFF">
              <w:rPr>
                <w:rFonts w:asciiTheme="minorHAnsi" w:eastAsia="Calibri" w:hAnsiTheme="minorHAnsi" w:cstheme="minorHAnsi"/>
                <w:color w:val="242424"/>
                <w:sz w:val="23"/>
                <w:szCs w:val="23"/>
                <w:shd w:val="clear" w:color="auto" w:fill="FFFFFF"/>
                <w:lang w:val="ka-GE" w:eastAsia="en-US"/>
              </w:rPr>
              <w:t>საგანმანათლებლო რესურსცენტრები - სკოლები</w:t>
            </w:r>
          </w:p>
        </w:tc>
      </w:tr>
    </w:tbl>
    <w:p w14:paraId="7BFA309C" w14:textId="46C5D9EF" w:rsidR="005F6CFE" w:rsidRPr="00344DFF" w:rsidRDefault="00F45FC1" w:rsidP="00E917D4">
      <w:pPr>
        <w:autoSpaceDE w:val="0"/>
        <w:autoSpaceDN w:val="0"/>
        <w:adjustRightInd w:val="0"/>
        <w:spacing w:after="0" w:line="276" w:lineRule="auto"/>
        <w:ind w:left="0" w:right="0" w:firstLine="0"/>
        <w:rPr>
          <w:rFonts w:asciiTheme="minorHAnsi" w:eastAsia="Calibri" w:hAnsiTheme="minorHAnsi" w:cstheme="minorHAnsi"/>
          <w:szCs w:val="24"/>
          <w:lang w:val="ka-GE" w:eastAsia="en-US"/>
        </w:rPr>
      </w:pPr>
      <w:r w:rsidRPr="00344DFF">
        <w:rPr>
          <w:rFonts w:asciiTheme="minorHAnsi" w:eastAsia="Calibri" w:hAnsiTheme="minorHAnsi" w:cstheme="minorHAnsi"/>
          <w:szCs w:val="24"/>
          <w:lang w:val="ka-GE" w:eastAsia="en-US"/>
        </w:rPr>
        <w:t xml:space="preserve"> </w:t>
      </w:r>
    </w:p>
    <w:p w14:paraId="7D3C71C8" w14:textId="77777777" w:rsidR="00266D37" w:rsidRPr="00344DFF" w:rsidRDefault="00266D37">
      <w:pPr>
        <w:spacing w:after="160" w:line="259" w:lineRule="auto"/>
        <w:ind w:left="0" w:right="0" w:firstLine="0"/>
        <w:jc w:val="left"/>
        <w:rPr>
          <w:rFonts w:asciiTheme="minorHAnsi" w:hAnsiTheme="minorHAnsi" w:cstheme="minorHAnsi"/>
          <w:b/>
          <w:sz w:val="28"/>
          <w:szCs w:val="28"/>
          <w:lang w:val="ka-GE"/>
        </w:rPr>
      </w:pPr>
      <w:r w:rsidRPr="00344DFF">
        <w:rPr>
          <w:rFonts w:asciiTheme="minorHAnsi" w:hAnsiTheme="minorHAnsi" w:cstheme="minorHAnsi"/>
          <w:b/>
          <w:sz w:val="28"/>
          <w:szCs w:val="28"/>
          <w:lang w:val="ka-GE"/>
        </w:rPr>
        <w:br w:type="page"/>
      </w:r>
    </w:p>
    <w:p w14:paraId="4827C3C3" w14:textId="730761B6" w:rsidR="00E71F50" w:rsidRPr="00344DFF" w:rsidRDefault="00E71F50" w:rsidP="00E917D4">
      <w:pPr>
        <w:autoSpaceDE w:val="0"/>
        <w:autoSpaceDN w:val="0"/>
        <w:adjustRightInd w:val="0"/>
        <w:spacing w:after="0" w:line="276" w:lineRule="auto"/>
        <w:ind w:left="0" w:right="0" w:firstLine="0"/>
        <w:jc w:val="center"/>
        <w:rPr>
          <w:rFonts w:asciiTheme="minorHAnsi" w:hAnsiTheme="minorHAnsi" w:cstheme="minorHAnsi"/>
          <w:b/>
          <w:sz w:val="28"/>
          <w:szCs w:val="28"/>
          <w:lang w:val="ka-GE"/>
        </w:rPr>
      </w:pPr>
      <w:r w:rsidRPr="00344DFF">
        <w:rPr>
          <w:rFonts w:asciiTheme="minorHAnsi" w:hAnsiTheme="minorHAnsi" w:cstheme="minorHAnsi"/>
          <w:b/>
          <w:sz w:val="28"/>
          <w:szCs w:val="28"/>
          <w:lang w:val="ka-GE"/>
        </w:rPr>
        <w:lastRenderedPageBreak/>
        <w:t>შეჯამება</w:t>
      </w:r>
    </w:p>
    <w:p w14:paraId="388DE9AE" w14:textId="77777777" w:rsidR="00E71F50" w:rsidRPr="00344DFF" w:rsidRDefault="00E71F50" w:rsidP="00E917D4">
      <w:pPr>
        <w:autoSpaceDE w:val="0"/>
        <w:autoSpaceDN w:val="0"/>
        <w:adjustRightInd w:val="0"/>
        <w:spacing w:after="0" w:line="276" w:lineRule="auto"/>
        <w:ind w:left="0" w:right="0" w:firstLine="0"/>
        <w:rPr>
          <w:rFonts w:asciiTheme="minorHAnsi" w:hAnsiTheme="minorHAnsi" w:cstheme="minorHAnsi"/>
          <w:b/>
          <w:sz w:val="28"/>
          <w:szCs w:val="28"/>
          <w:lang w:val="ka-GE"/>
        </w:rPr>
      </w:pPr>
    </w:p>
    <w:p w14:paraId="374A89E2" w14:textId="0BB8F835" w:rsidR="005F6CFE" w:rsidRPr="00344DFF" w:rsidRDefault="00E71F50" w:rsidP="00E917D4">
      <w:pPr>
        <w:autoSpaceDE w:val="0"/>
        <w:autoSpaceDN w:val="0"/>
        <w:adjustRightInd w:val="0"/>
        <w:spacing w:after="0" w:line="276" w:lineRule="auto"/>
        <w:ind w:left="0" w:right="0" w:firstLine="0"/>
        <w:rPr>
          <w:rFonts w:asciiTheme="minorHAnsi" w:hAnsiTheme="minorHAnsi" w:cstheme="minorHAnsi"/>
          <w:lang w:val="ka-GE"/>
        </w:rPr>
      </w:pPr>
      <w:r w:rsidRPr="00344DFF">
        <w:rPr>
          <w:rFonts w:asciiTheme="minorHAnsi" w:hAnsiTheme="minorHAnsi" w:cstheme="minorHAnsi"/>
          <w:lang w:val="ka-GE"/>
        </w:rPr>
        <w:t>აჭარის ავტონომიური რესპუბლიკის უმაღლესი საბჭოს განათლების, მეცნიერების, კულტურისა და სპორტის საკითხთა კომიტეტმა 2022 წლის 10 მაისის სხდომაზე მიიღო</w:t>
      </w:r>
      <w:r w:rsidR="0065441C" w:rsidRPr="00344DFF">
        <w:rPr>
          <w:rFonts w:asciiTheme="minorHAnsi" w:hAnsiTheme="minorHAnsi" w:cstheme="minorHAnsi"/>
          <w:lang w:val="ka-GE"/>
        </w:rPr>
        <w:t xml:space="preserve"> </w:t>
      </w:r>
      <w:r w:rsidRPr="00344DFF">
        <w:rPr>
          <w:rFonts w:asciiTheme="minorHAnsi" w:hAnsiTheme="minorHAnsi" w:cstheme="minorHAnsi"/>
          <w:lang w:val="ka-GE"/>
        </w:rPr>
        <w:t>გადაწყვეტილება თემატური მოკვლევის დაწყების შესახებ - აჭარის ავტონომიური რესპუბლიკის ზოგადსაგანმანათლებლო საჯარო სკოლების ბიბლიოთეკებში არსებული</w:t>
      </w:r>
      <w:r w:rsidR="0065441C" w:rsidRPr="00344DFF">
        <w:rPr>
          <w:rFonts w:asciiTheme="minorHAnsi" w:hAnsiTheme="minorHAnsi" w:cstheme="minorHAnsi"/>
          <w:lang w:val="ka-GE"/>
        </w:rPr>
        <w:t xml:space="preserve"> </w:t>
      </w:r>
      <w:r w:rsidRPr="00344DFF">
        <w:rPr>
          <w:rFonts w:asciiTheme="minorHAnsi" w:hAnsiTheme="minorHAnsi" w:cstheme="minorHAnsi"/>
          <w:lang w:val="ka-GE"/>
        </w:rPr>
        <w:t>მდგომარეობის შესწავლა. კომიტეტმა ინფორმაცია გამოითხოვა 6 მუნიციპალიტეტის საჯარო სკოლებისაგან. მოკვლევის ფარგლებში, კომიტეტში შემოვიდა 204 წერილობითი მოსაზრება. ჩატარდა ერთი ზეპირი მოსმენა, რომელშიც მონაწილეობა მიიღო 40-მდე დაინტერესებულმა პირმა. აღნიშნულის საფუძველზე, მოკვლევის ჯგუფმა გააანალიზა აჭარის</w:t>
      </w:r>
      <w:r w:rsidR="00F620B5" w:rsidRPr="00344DFF">
        <w:rPr>
          <w:rFonts w:asciiTheme="minorHAnsi" w:hAnsiTheme="minorHAnsi" w:cstheme="minorHAnsi"/>
          <w:lang w:val="ka-GE"/>
        </w:rPr>
        <w:t xml:space="preserve"> </w:t>
      </w:r>
      <w:r w:rsidRPr="00344DFF">
        <w:rPr>
          <w:rFonts w:asciiTheme="minorHAnsi" w:hAnsiTheme="minorHAnsi" w:cstheme="minorHAnsi"/>
          <w:lang w:val="ka-GE"/>
        </w:rPr>
        <w:t>ავტონომიური რესპუბლიკის ზოგადსაგანმანათლებლო საჯარო სკოლების ბიბლიოთეკებში არსებული მდგომარეობა, იქ არსებული პრობლემები, შესაბამისად, წარმოადგინა</w:t>
      </w:r>
      <w:r w:rsidR="0065441C" w:rsidRPr="00344DFF">
        <w:rPr>
          <w:rFonts w:asciiTheme="minorHAnsi" w:hAnsiTheme="minorHAnsi" w:cstheme="minorHAnsi"/>
          <w:lang w:val="ka-GE"/>
        </w:rPr>
        <w:t xml:space="preserve"> </w:t>
      </w:r>
      <w:r w:rsidRPr="00344DFF">
        <w:rPr>
          <w:rFonts w:asciiTheme="minorHAnsi" w:hAnsiTheme="minorHAnsi" w:cstheme="minorHAnsi"/>
          <w:lang w:val="ka-GE"/>
        </w:rPr>
        <w:t>მოკვლევის 8 მიგნება და შესაბამისი უწყებებისთვის წარსადგენად შეიმუშავა 11 რეკომენდაცია.</w:t>
      </w:r>
    </w:p>
    <w:p w14:paraId="41987C7E" w14:textId="77777777" w:rsidR="00DF1FFA" w:rsidRPr="00344DFF" w:rsidRDefault="00DF1FFA" w:rsidP="00E917D4">
      <w:pPr>
        <w:autoSpaceDE w:val="0"/>
        <w:autoSpaceDN w:val="0"/>
        <w:adjustRightInd w:val="0"/>
        <w:spacing w:after="0" w:line="276" w:lineRule="auto"/>
        <w:ind w:left="0" w:right="0" w:firstLine="0"/>
        <w:rPr>
          <w:rFonts w:asciiTheme="minorHAnsi" w:hAnsiTheme="minorHAnsi" w:cstheme="minorHAnsi"/>
          <w:lang w:val="ka-GE"/>
        </w:rPr>
      </w:pPr>
    </w:p>
    <w:p w14:paraId="70F3A6F3" w14:textId="77777777" w:rsidR="00126203" w:rsidRPr="00344DFF" w:rsidRDefault="00126203">
      <w:pPr>
        <w:spacing w:after="160" w:line="259" w:lineRule="auto"/>
        <w:ind w:left="0" w:right="0" w:firstLine="0"/>
        <w:jc w:val="left"/>
        <w:rPr>
          <w:rFonts w:asciiTheme="minorHAnsi" w:eastAsia="Calibri" w:hAnsiTheme="minorHAnsi" w:cstheme="minorHAnsi"/>
          <w:b/>
          <w:bCs/>
          <w:color w:val="2F5496" w:themeColor="accent5" w:themeShade="BF"/>
          <w:sz w:val="28"/>
          <w:szCs w:val="28"/>
          <w:lang w:val="ka-GE" w:eastAsia="en-GB"/>
        </w:rPr>
      </w:pPr>
      <w:r w:rsidRPr="00344DFF">
        <w:rPr>
          <w:rFonts w:asciiTheme="minorHAnsi" w:eastAsia="Calibri" w:hAnsiTheme="minorHAnsi" w:cstheme="minorHAnsi"/>
          <w:lang w:val="ka-GE"/>
        </w:rPr>
        <w:br w:type="page"/>
      </w:r>
    </w:p>
    <w:p w14:paraId="07692888" w14:textId="4213DA06" w:rsidR="005F6CFE" w:rsidRPr="00344DFF" w:rsidRDefault="00E71F50" w:rsidP="00DD079E">
      <w:pPr>
        <w:pStyle w:val="Heading1"/>
        <w:rPr>
          <w:rFonts w:asciiTheme="minorHAnsi" w:eastAsia="Calibri" w:hAnsiTheme="minorHAnsi" w:cstheme="minorHAnsi"/>
        </w:rPr>
      </w:pPr>
      <w:bookmarkStart w:id="23" w:name="_Toc121145274"/>
      <w:r w:rsidRPr="00344DFF">
        <w:rPr>
          <w:rFonts w:asciiTheme="minorHAnsi" w:eastAsia="Calibri" w:hAnsiTheme="minorHAnsi" w:cstheme="minorHAnsi"/>
        </w:rPr>
        <w:lastRenderedPageBreak/>
        <w:t>დანართი 1</w:t>
      </w:r>
      <w:r w:rsidR="00F620B5" w:rsidRPr="00344DFF">
        <w:rPr>
          <w:rFonts w:asciiTheme="minorHAnsi" w:eastAsia="Calibri" w:hAnsiTheme="minorHAnsi" w:cstheme="minorHAnsi"/>
        </w:rPr>
        <w:t xml:space="preserve"> </w:t>
      </w:r>
      <w:r w:rsidR="00DF1FFA" w:rsidRPr="00344DFF">
        <w:rPr>
          <w:rFonts w:asciiTheme="minorHAnsi" w:eastAsia="Calibri" w:hAnsiTheme="minorHAnsi" w:cstheme="minorHAnsi"/>
        </w:rPr>
        <w:t>– თემატური მოკვლევის შესახებ</w:t>
      </w:r>
      <w:bookmarkEnd w:id="23"/>
    </w:p>
    <w:p w14:paraId="68449D68"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2B577ADF"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b/>
          <w:color w:val="auto"/>
          <w:szCs w:val="24"/>
          <w:lang w:val="ka-GE" w:eastAsia="en-US"/>
        </w:rPr>
      </w:pPr>
      <w:r w:rsidRPr="00344DFF">
        <w:rPr>
          <w:rFonts w:asciiTheme="minorHAnsi" w:eastAsia="Calibri" w:hAnsiTheme="minorHAnsi" w:cstheme="minorHAnsi"/>
          <w:b/>
          <w:color w:val="auto"/>
          <w:szCs w:val="24"/>
          <w:lang w:val="ka-GE" w:eastAsia="en-US"/>
        </w:rPr>
        <w:t>აჭარის ავტონომიური რესპუბლიკის უმაღლესი საბჭოს განათლების, მეცნიერების, კულტურისა და სპორტის საკითხთა კომიტეტის თემატური მოკვლევის შესახებ</w:t>
      </w:r>
    </w:p>
    <w:p w14:paraId="5611798E"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62BE8A23" w14:textId="743D2AA3" w:rsidR="00F620B5" w:rsidRPr="00344DFF" w:rsidRDefault="00DF1FFA" w:rsidP="00344DFF">
      <w:pPr>
        <w:autoSpaceDE w:val="0"/>
        <w:autoSpaceDN w:val="0"/>
        <w:adjustRightInd w:val="0"/>
        <w:spacing w:after="0" w:line="276" w:lineRule="auto"/>
        <w:ind w:left="0" w:right="0" w:firstLine="0"/>
        <w:jc w:val="center"/>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ზოგადსაგანმანათლებლო საჯარო სკოლების ბიბლიოთეკებში არსებული მდგომარეობის შესწავლა</w:t>
      </w:r>
    </w:p>
    <w:p w14:paraId="49DB0A18" w14:textId="77777777" w:rsidR="00F620B5" w:rsidRPr="00344DFF" w:rsidRDefault="00F620B5"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77710D6E" w14:textId="3822725C"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მთავარი მომხსენებელი - დავით ბაციკაძე</w:t>
      </w:r>
    </w:p>
    <w:p w14:paraId="471D34CA"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ჯგუფის წევრი - ირაკლი ჩავლეიშვილი</w:t>
      </w:r>
    </w:p>
    <w:p w14:paraId="467EFEBA"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ჯგუფის წევრი -დავით თედორაძე</w:t>
      </w:r>
    </w:p>
    <w:p w14:paraId="10FEFB24" w14:textId="1C89FEF4"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ჯგუფის წევრი - ნადიმ ვარ</w:t>
      </w:r>
      <w:r w:rsidR="00F620B5" w:rsidRPr="00344DFF">
        <w:rPr>
          <w:rFonts w:asciiTheme="minorHAnsi" w:eastAsia="Calibri" w:hAnsiTheme="minorHAnsi" w:cstheme="minorHAnsi"/>
          <w:color w:val="auto"/>
          <w:szCs w:val="24"/>
          <w:lang w:val="ka-GE" w:eastAsia="en-US"/>
        </w:rPr>
        <w:t>შ</w:t>
      </w:r>
      <w:r w:rsidRPr="00344DFF">
        <w:rPr>
          <w:rFonts w:asciiTheme="minorHAnsi" w:eastAsia="Calibri" w:hAnsiTheme="minorHAnsi" w:cstheme="minorHAnsi"/>
          <w:color w:val="auto"/>
          <w:szCs w:val="24"/>
          <w:lang w:val="ka-GE" w:eastAsia="en-US"/>
        </w:rPr>
        <w:t>ანიძე</w:t>
      </w:r>
    </w:p>
    <w:p w14:paraId="20F55831"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eastAsia="Calibri" w:hAnsiTheme="minorHAnsi" w:cstheme="minorHAnsi"/>
          <w:color w:val="auto"/>
          <w:szCs w:val="24"/>
          <w:lang w:val="ka-GE" w:eastAsia="en-US"/>
        </w:rPr>
        <w:t>ჯგუფის წევრი - ელგუჯა ბაგრატიონი</w:t>
      </w:r>
    </w:p>
    <w:p w14:paraId="7F45078B"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p>
    <w:p w14:paraId="163F6519"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auto"/>
          <w:szCs w:val="24"/>
          <w:lang w:val="ka-GE" w:eastAsia="en-US"/>
        </w:rPr>
      </w:pPr>
      <w:r w:rsidRPr="00344DFF">
        <w:rPr>
          <w:rFonts w:asciiTheme="minorHAnsi" w:hAnsiTheme="minorHAnsi" w:cstheme="minorHAnsi"/>
          <w:lang w:val="ka-GE"/>
        </w:rPr>
        <w:t>თემატური მოკვლევის მიზანია:</w:t>
      </w:r>
    </w:p>
    <w:p w14:paraId="19161E77" w14:textId="77777777" w:rsidR="00DF1FFA" w:rsidRPr="00344DFF" w:rsidRDefault="00DF1FFA" w:rsidP="00E917D4">
      <w:pPr>
        <w:autoSpaceDE w:val="0"/>
        <w:autoSpaceDN w:val="0"/>
        <w:adjustRightInd w:val="0"/>
        <w:spacing w:after="0" w:line="276" w:lineRule="auto"/>
        <w:ind w:left="0" w:right="0" w:firstLine="0"/>
        <w:rPr>
          <w:rFonts w:asciiTheme="minorHAnsi" w:eastAsia="Calibri" w:hAnsiTheme="minorHAnsi" w:cstheme="minorHAnsi"/>
          <w:color w:val="001AE6"/>
          <w:szCs w:val="24"/>
          <w:lang w:val="ka-GE" w:eastAsia="en-US"/>
        </w:rPr>
      </w:pPr>
    </w:p>
    <w:p w14:paraId="009B7F6B" w14:textId="77777777" w:rsidR="00DF1FFA" w:rsidRPr="00344DFF" w:rsidRDefault="00DF1FFA" w:rsidP="00E917D4">
      <w:pPr>
        <w:pStyle w:val="ListParagraph"/>
        <w:numPr>
          <w:ilvl w:val="0"/>
          <w:numId w:val="21"/>
        </w:numPr>
        <w:autoSpaceDE w:val="0"/>
        <w:autoSpaceDN w:val="0"/>
        <w:adjustRightInd w:val="0"/>
        <w:spacing w:after="0" w:line="276" w:lineRule="auto"/>
        <w:ind w:left="0" w:right="0" w:firstLine="142"/>
        <w:rPr>
          <w:rFonts w:asciiTheme="minorHAnsi" w:hAnsiTheme="minorHAnsi" w:cstheme="minorHAnsi"/>
          <w:lang w:val="ka-GE"/>
        </w:rPr>
      </w:pPr>
      <w:r w:rsidRPr="00344DFF">
        <w:rPr>
          <w:rFonts w:asciiTheme="minorHAnsi" w:hAnsiTheme="minorHAnsi" w:cstheme="minorHAnsi"/>
          <w:lang w:val="ka-GE"/>
        </w:rPr>
        <w:t>აჭარის ავტონომიური რესპუბლიკის ზოგადსაგანმანათლებლო საჯარო სკოლების ბიბლიოთეკებში არსებული მდგომარეობის შესწავლა;</w:t>
      </w:r>
    </w:p>
    <w:p w14:paraId="6873EA95" w14:textId="77777777" w:rsidR="00DF1FFA" w:rsidRPr="00344DFF" w:rsidRDefault="00DF1FFA" w:rsidP="00E917D4">
      <w:pPr>
        <w:pStyle w:val="ListParagraph"/>
        <w:numPr>
          <w:ilvl w:val="0"/>
          <w:numId w:val="21"/>
        </w:numPr>
        <w:autoSpaceDE w:val="0"/>
        <w:autoSpaceDN w:val="0"/>
        <w:adjustRightInd w:val="0"/>
        <w:spacing w:after="0" w:line="276" w:lineRule="auto"/>
        <w:ind w:left="0" w:right="0" w:firstLine="142"/>
        <w:rPr>
          <w:rFonts w:asciiTheme="minorHAnsi" w:hAnsiTheme="minorHAnsi" w:cstheme="minorHAnsi"/>
          <w:lang w:val="ka-GE"/>
        </w:rPr>
      </w:pPr>
      <w:r w:rsidRPr="00344DFF">
        <w:rPr>
          <w:rFonts w:asciiTheme="minorHAnsi" w:hAnsiTheme="minorHAnsi" w:cstheme="minorHAnsi"/>
          <w:lang w:val="ka-GE"/>
        </w:rPr>
        <w:t>ამ კუთხით არსებული მდგომარეობის შეფასება, ასევე პრობლემებისა და გამოწვევების განსაზღვრა;</w:t>
      </w:r>
    </w:p>
    <w:p w14:paraId="41FB579B" w14:textId="77777777" w:rsidR="00DF1FFA" w:rsidRPr="00344DFF" w:rsidRDefault="00DF1FFA" w:rsidP="00E917D4">
      <w:pPr>
        <w:pStyle w:val="ListParagraph"/>
        <w:numPr>
          <w:ilvl w:val="0"/>
          <w:numId w:val="21"/>
        </w:numPr>
        <w:autoSpaceDE w:val="0"/>
        <w:autoSpaceDN w:val="0"/>
        <w:adjustRightInd w:val="0"/>
        <w:spacing w:after="0" w:line="276" w:lineRule="auto"/>
        <w:ind w:left="0" w:right="0" w:firstLine="142"/>
        <w:rPr>
          <w:rFonts w:asciiTheme="minorHAnsi" w:hAnsiTheme="minorHAnsi" w:cstheme="minorHAnsi"/>
          <w:lang w:val="ka-GE"/>
        </w:rPr>
      </w:pPr>
      <w:r w:rsidRPr="00344DFF">
        <w:rPr>
          <w:rFonts w:asciiTheme="minorHAnsi" w:hAnsiTheme="minorHAnsi" w:cstheme="minorHAnsi"/>
          <w:lang w:val="ka-GE"/>
        </w:rPr>
        <w:t>მოკვლევის პერიოდში მიღებული ინფორმაციის ანალიზის საფუძველზე დოკუმენტურად დასაბუთებული დასკვნის მომზადება;</w:t>
      </w:r>
    </w:p>
    <w:p w14:paraId="625CB5D1" w14:textId="77777777" w:rsidR="00DF1FFA" w:rsidRPr="00344DFF" w:rsidRDefault="00DF1FFA" w:rsidP="00E917D4">
      <w:pPr>
        <w:pStyle w:val="ListParagraph"/>
        <w:numPr>
          <w:ilvl w:val="0"/>
          <w:numId w:val="21"/>
        </w:numPr>
        <w:autoSpaceDE w:val="0"/>
        <w:autoSpaceDN w:val="0"/>
        <w:adjustRightInd w:val="0"/>
        <w:spacing w:after="0" w:line="276" w:lineRule="auto"/>
        <w:ind w:left="0" w:right="0" w:firstLine="142"/>
        <w:rPr>
          <w:rFonts w:asciiTheme="minorHAnsi" w:eastAsia="Calibri" w:hAnsiTheme="minorHAnsi" w:cstheme="minorHAnsi"/>
          <w:color w:val="001AE6"/>
          <w:szCs w:val="24"/>
          <w:lang w:val="ka-GE" w:eastAsia="en-US"/>
        </w:rPr>
      </w:pPr>
      <w:r w:rsidRPr="00344DFF">
        <w:rPr>
          <w:rFonts w:asciiTheme="minorHAnsi" w:hAnsiTheme="minorHAnsi" w:cstheme="minorHAnsi"/>
          <w:lang w:val="ka-GE"/>
        </w:rPr>
        <w:t>არსებული ხარვეზების აღმოფხვრისა და გამოწვევების საპასუხო ქმედითი ნაბიჯების გადადგმის მიზნით, შესაბამისი უწყებებისთვის რეკომენდაციების გაცემა;</w:t>
      </w:r>
    </w:p>
    <w:p w14:paraId="19B7EAF8" w14:textId="77777777" w:rsidR="00DF1FFA" w:rsidRPr="00344DFF" w:rsidRDefault="00DF1FFA" w:rsidP="00DF1FFA">
      <w:pPr>
        <w:autoSpaceDE w:val="0"/>
        <w:autoSpaceDN w:val="0"/>
        <w:adjustRightInd w:val="0"/>
        <w:spacing w:after="0" w:line="240" w:lineRule="auto"/>
        <w:ind w:right="0"/>
        <w:rPr>
          <w:rFonts w:asciiTheme="minorHAnsi" w:eastAsia="Calibri" w:hAnsiTheme="minorHAnsi" w:cstheme="minorHAnsi"/>
          <w:color w:val="001AE6"/>
          <w:szCs w:val="24"/>
          <w:lang w:val="ka-GE" w:eastAsia="en-US"/>
        </w:rPr>
      </w:pPr>
    </w:p>
    <w:p w14:paraId="3FBDEFFB" w14:textId="77777777" w:rsidR="00DF1FFA" w:rsidRPr="00344DFF" w:rsidRDefault="00DF1FFA" w:rsidP="00DF1FFA">
      <w:pPr>
        <w:autoSpaceDE w:val="0"/>
        <w:autoSpaceDN w:val="0"/>
        <w:adjustRightInd w:val="0"/>
        <w:spacing w:after="0" w:line="240" w:lineRule="auto"/>
        <w:ind w:right="0"/>
        <w:rPr>
          <w:rFonts w:asciiTheme="minorHAnsi" w:eastAsia="Calibri" w:hAnsiTheme="minorHAnsi" w:cstheme="minorHAnsi"/>
          <w:color w:val="001AE6"/>
          <w:szCs w:val="24"/>
          <w:lang w:val="ka-GE" w:eastAsia="en-US"/>
        </w:rPr>
      </w:pPr>
    </w:p>
    <w:p w14:paraId="73249353" w14:textId="77777777" w:rsidR="00840067" w:rsidRPr="00344DFF" w:rsidRDefault="00840067">
      <w:pPr>
        <w:spacing w:after="160" w:line="259" w:lineRule="auto"/>
        <w:ind w:left="0" w:right="0" w:firstLine="0"/>
        <w:jc w:val="left"/>
        <w:rPr>
          <w:rFonts w:asciiTheme="minorHAnsi" w:hAnsiTheme="minorHAnsi" w:cstheme="minorHAnsi"/>
          <w:b/>
          <w:szCs w:val="24"/>
          <w:lang w:val="ka-GE"/>
        </w:rPr>
      </w:pPr>
      <w:r w:rsidRPr="00344DFF">
        <w:rPr>
          <w:rFonts w:asciiTheme="minorHAnsi" w:hAnsiTheme="minorHAnsi" w:cstheme="minorHAnsi"/>
          <w:b/>
          <w:szCs w:val="24"/>
          <w:lang w:val="ka-GE"/>
        </w:rPr>
        <w:br w:type="page"/>
      </w:r>
    </w:p>
    <w:p w14:paraId="74AC3963" w14:textId="184427AA" w:rsidR="00DF1FFA" w:rsidRPr="00344DFF" w:rsidRDefault="00DF1FFA" w:rsidP="00DD079E">
      <w:pPr>
        <w:pStyle w:val="Heading1"/>
        <w:rPr>
          <w:rFonts w:asciiTheme="minorHAnsi" w:hAnsiTheme="minorHAnsi" w:cstheme="minorHAnsi"/>
        </w:rPr>
      </w:pPr>
      <w:bookmarkStart w:id="24" w:name="_Toc121145275"/>
      <w:r w:rsidRPr="00344DFF">
        <w:rPr>
          <w:rFonts w:asciiTheme="minorHAnsi" w:hAnsiTheme="minorHAnsi" w:cstheme="minorHAnsi"/>
        </w:rPr>
        <w:lastRenderedPageBreak/>
        <w:t>დანართი</w:t>
      </w:r>
      <w:r w:rsidR="00F620B5" w:rsidRPr="00344DFF">
        <w:rPr>
          <w:rFonts w:asciiTheme="minorHAnsi" w:hAnsiTheme="minorHAnsi" w:cstheme="minorHAnsi"/>
        </w:rPr>
        <w:t xml:space="preserve"> 2 - თემატური მოკვლევის ტექნიკური პირობები</w:t>
      </w:r>
      <w:bookmarkEnd w:id="24"/>
    </w:p>
    <w:tbl>
      <w:tblPr>
        <w:tblStyle w:val="1"/>
        <w:tblpPr w:leftFromText="180" w:rightFromText="180" w:vertAnchor="text" w:horzAnchor="margin" w:tblpY="772"/>
        <w:tblW w:w="0" w:type="auto"/>
        <w:tblLook w:val="04A0" w:firstRow="1" w:lastRow="0" w:firstColumn="1" w:lastColumn="0" w:noHBand="0" w:noVBand="1"/>
      </w:tblPr>
      <w:tblGrid>
        <w:gridCol w:w="1985"/>
        <w:gridCol w:w="7501"/>
      </w:tblGrid>
      <w:tr w:rsidR="00E71F50" w:rsidRPr="00344DFF" w14:paraId="0DEA808C" w14:textId="77777777" w:rsidTr="00473E91">
        <w:tc>
          <w:tcPr>
            <w:tcW w:w="9889" w:type="dxa"/>
            <w:gridSpan w:val="2"/>
            <w:shd w:val="clear" w:color="auto" w:fill="FFFFFF" w:themeFill="background1"/>
          </w:tcPr>
          <w:p w14:paraId="5B2B45DB" w14:textId="77777777" w:rsidR="00E71F50" w:rsidRPr="00344DFF" w:rsidRDefault="00E71F50" w:rsidP="003F2FF6">
            <w:pPr>
              <w:spacing w:after="0" w:line="240" w:lineRule="auto"/>
              <w:ind w:left="0" w:right="0" w:firstLine="426"/>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 xml:space="preserve">აჭარის ავტონომიური რესპუბლიკის უმაღლესი საბჭოს </w:t>
            </w:r>
          </w:p>
          <w:p w14:paraId="2623D0B5" w14:textId="4C361EEF" w:rsidR="00E71F50" w:rsidRPr="00344DFF" w:rsidRDefault="00E71F50" w:rsidP="003F2FF6">
            <w:pPr>
              <w:spacing w:after="0" w:line="240" w:lineRule="auto"/>
              <w:ind w:left="0" w:right="0" w:firstLine="426"/>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განათლების, მეცნიერების, კულტურისა და სპორტის საკითხთა</w:t>
            </w:r>
            <w:r w:rsidR="00F45FC1" w:rsidRPr="00344DFF">
              <w:rPr>
                <w:rFonts w:asciiTheme="minorHAnsi" w:eastAsia="Calibri" w:hAnsiTheme="minorHAnsi" w:cstheme="minorHAnsi"/>
                <w:b/>
                <w:color w:val="auto"/>
                <w:sz w:val="22"/>
                <w:lang w:val="ka-GE" w:eastAsia="en-US"/>
              </w:rPr>
              <w:t xml:space="preserve"> </w:t>
            </w:r>
            <w:r w:rsidRPr="00344DFF">
              <w:rPr>
                <w:rFonts w:asciiTheme="minorHAnsi" w:eastAsia="Calibri" w:hAnsiTheme="minorHAnsi" w:cstheme="minorHAnsi"/>
                <w:b/>
                <w:color w:val="auto"/>
                <w:sz w:val="22"/>
                <w:lang w:val="ka-GE" w:eastAsia="en-US"/>
              </w:rPr>
              <w:t xml:space="preserve">კომიტეტის </w:t>
            </w:r>
          </w:p>
          <w:p w14:paraId="470A63AE" w14:textId="77777777" w:rsidR="00E71F50" w:rsidRPr="00344DFF" w:rsidRDefault="00E71F50" w:rsidP="003F2FF6">
            <w:pPr>
              <w:spacing w:after="0" w:line="240" w:lineRule="auto"/>
              <w:ind w:left="0" w:right="0" w:firstLine="426"/>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თემატური მოკვლევა</w:t>
            </w:r>
          </w:p>
          <w:p w14:paraId="749EDF54" w14:textId="77777777" w:rsidR="00E71F50" w:rsidRPr="00344DFF" w:rsidRDefault="00E71F50" w:rsidP="003F2FF6">
            <w:pPr>
              <w:spacing w:after="0" w:line="276" w:lineRule="auto"/>
              <w:ind w:left="0" w:right="0" w:firstLine="0"/>
              <w:jc w:val="center"/>
              <w:rPr>
                <w:rFonts w:asciiTheme="minorHAnsi" w:eastAsia="Calibri" w:hAnsiTheme="minorHAnsi" w:cstheme="minorHAnsi"/>
                <w:b/>
                <w:i/>
                <w:color w:val="auto"/>
                <w:sz w:val="22"/>
                <w:lang w:val="ka-GE" w:eastAsia="en-US"/>
              </w:rPr>
            </w:pPr>
          </w:p>
        </w:tc>
      </w:tr>
      <w:tr w:rsidR="00E71F50" w:rsidRPr="00344DFF" w14:paraId="03EC39E2" w14:textId="77777777" w:rsidTr="00473E91">
        <w:tc>
          <w:tcPr>
            <w:tcW w:w="9889" w:type="dxa"/>
            <w:gridSpan w:val="2"/>
            <w:shd w:val="clear" w:color="auto" w:fill="auto"/>
          </w:tcPr>
          <w:p w14:paraId="509F221B" w14:textId="70449830" w:rsidR="00E71F50" w:rsidRPr="00344DFF" w:rsidRDefault="00E71F50" w:rsidP="008105E6">
            <w:pPr>
              <w:spacing w:after="0" w:line="276" w:lineRule="auto"/>
              <w:ind w:left="0" w:right="0" w:firstLine="0"/>
              <w:jc w:val="center"/>
              <w:rPr>
                <w:rFonts w:asciiTheme="minorHAnsi" w:eastAsia="Calibri" w:hAnsiTheme="minorHAnsi" w:cstheme="minorHAnsi"/>
                <w:b/>
                <w:i/>
                <w:color w:val="auto"/>
                <w:sz w:val="22"/>
                <w:lang w:val="ka-GE" w:eastAsia="en-US"/>
              </w:rPr>
            </w:pPr>
            <w:r w:rsidRPr="00344DFF">
              <w:rPr>
                <w:rFonts w:asciiTheme="minorHAnsi" w:eastAsia="Calibri" w:hAnsiTheme="minorHAnsi" w:cstheme="minorHAnsi"/>
                <w:b/>
                <w:color w:val="auto"/>
                <w:sz w:val="22"/>
                <w:lang w:val="ka-GE" w:eastAsia="en-US"/>
              </w:rPr>
              <w:t>ზოგადსაგანმანათლებლო საჯარო სკოლების ბიბლიოთეკებში არსებული მდგომარეობის შესწავლა</w:t>
            </w:r>
          </w:p>
        </w:tc>
      </w:tr>
      <w:tr w:rsidR="00E71F50" w:rsidRPr="00344DFF" w14:paraId="2FB3760F" w14:textId="77777777" w:rsidTr="00473E91">
        <w:tc>
          <w:tcPr>
            <w:tcW w:w="9889" w:type="dxa"/>
            <w:gridSpan w:val="2"/>
            <w:shd w:val="clear" w:color="auto" w:fill="auto"/>
          </w:tcPr>
          <w:p w14:paraId="79D306A9" w14:textId="0ACECE65" w:rsidR="00E71F50" w:rsidRPr="00344DFF" w:rsidRDefault="00E71F50" w:rsidP="008105E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ტექნიკური მოთხოვნები</w:t>
            </w:r>
          </w:p>
        </w:tc>
      </w:tr>
      <w:tr w:rsidR="00E71F50" w:rsidRPr="00344DFF" w14:paraId="40C1EBF9" w14:textId="77777777" w:rsidTr="00DF1FFA">
        <w:tc>
          <w:tcPr>
            <w:tcW w:w="2006" w:type="dxa"/>
          </w:tcPr>
          <w:p w14:paraId="12C4F040"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p>
          <w:p w14:paraId="28416FB7"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 xml:space="preserve">საკითხის </w:t>
            </w:r>
          </w:p>
          <w:p w14:paraId="71677640"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შესახებ</w:t>
            </w:r>
          </w:p>
        </w:tc>
        <w:tc>
          <w:tcPr>
            <w:tcW w:w="7883" w:type="dxa"/>
          </w:tcPr>
          <w:p w14:paraId="29306CFD" w14:textId="77777777" w:rsidR="00E71F50" w:rsidRPr="00344DFF" w:rsidRDefault="00E71F50" w:rsidP="003F2FF6">
            <w:pPr>
              <w:spacing w:after="0" w:line="276" w:lineRule="auto"/>
              <w:ind w:left="0" w:right="0" w:firstLine="0"/>
              <w:rPr>
                <w:rFonts w:asciiTheme="minorHAnsi" w:eastAsia="Calibri" w:hAnsiTheme="minorHAnsi" w:cstheme="minorHAnsi"/>
                <w:i/>
                <w:color w:val="auto"/>
                <w:sz w:val="22"/>
                <w:lang w:val="ka-GE" w:eastAsia="en-US"/>
              </w:rPr>
            </w:pPr>
          </w:p>
          <w:p w14:paraId="41D1E394" w14:textId="032045E7" w:rsidR="00E71F50" w:rsidRPr="00344DFF" w:rsidRDefault="00E71F50" w:rsidP="003F2FF6">
            <w:pPr>
              <w:spacing w:after="0" w:line="276" w:lineRule="auto"/>
              <w:ind w:left="0" w:right="0" w:firstLine="0"/>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აჭარის ავტონომიური რესპუბლიკის უმაღლესი საბჭოს განათლების, მეცნიერების, კულტურისა და სპორტის საკითხთა</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კომიტეტმა</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2022</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წლის 10 მაისის სხდომაზე მიიღო გადაწყვეტილება თემატური მოკვლევის დაწყების შესახებ.</w:t>
            </w:r>
          </w:p>
          <w:p w14:paraId="2C146B0D" w14:textId="77777777" w:rsidR="00E71F50" w:rsidRPr="00344DFF" w:rsidRDefault="00E71F50" w:rsidP="003F2FF6">
            <w:pPr>
              <w:spacing w:after="0" w:line="276" w:lineRule="auto"/>
              <w:ind w:left="0" w:right="0" w:firstLine="0"/>
              <w:rPr>
                <w:rFonts w:asciiTheme="minorHAnsi" w:eastAsia="Calibri" w:hAnsiTheme="minorHAnsi" w:cstheme="minorHAnsi"/>
                <w:color w:val="auto"/>
                <w:sz w:val="22"/>
                <w:lang w:val="ka-GE" w:eastAsia="en-US"/>
              </w:rPr>
            </w:pPr>
          </w:p>
          <w:p w14:paraId="265B93BD" w14:textId="77777777" w:rsidR="00E71F50" w:rsidRPr="00344DFF" w:rsidRDefault="00E71F50" w:rsidP="003F2FF6">
            <w:pPr>
              <w:spacing w:after="0" w:line="276" w:lineRule="auto"/>
              <w:ind w:left="0" w:right="0" w:firstLine="0"/>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მოკვლევის თემაა:</w:t>
            </w:r>
          </w:p>
          <w:p w14:paraId="223F6E1D" w14:textId="77777777" w:rsidR="00E71F50" w:rsidRPr="00344DFF" w:rsidRDefault="00E71F50" w:rsidP="003F2FF6">
            <w:pPr>
              <w:numPr>
                <w:ilvl w:val="0"/>
                <w:numId w:val="9"/>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 xml:space="preserve">აჭარის ავტონომიური რესპუბლიკის ზოგადსაგანმანათლებლო საჯარო სკოლების ბიბლიოთეკებში არსებული მდგომარეობის შესწავლა; </w:t>
            </w:r>
          </w:p>
          <w:p w14:paraId="767007B4" w14:textId="77777777" w:rsidR="00E71F50" w:rsidRPr="00344DFF" w:rsidRDefault="00E71F50" w:rsidP="003F2FF6">
            <w:pPr>
              <w:numPr>
                <w:ilvl w:val="0"/>
                <w:numId w:val="9"/>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ამ კუთხით არსებული მდგომარეობის შეფასება, ასევე პრობლემებისა და გამოწვევების განსაზღვრა;</w:t>
            </w:r>
          </w:p>
          <w:p w14:paraId="42E474EF" w14:textId="77777777" w:rsidR="00E71F50" w:rsidRPr="00344DFF" w:rsidRDefault="00E71F50" w:rsidP="003F2FF6">
            <w:pPr>
              <w:numPr>
                <w:ilvl w:val="0"/>
                <w:numId w:val="9"/>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მოკვლევის პერიოდში მიღებული ინფორმაციის ანალიზის საფუძველზე დოკუმენტურად დასაბუთებული დასკვნის მომზადება;</w:t>
            </w:r>
          </w:p>
          <w:p w14:paraId="5166C812" w14:textId="77777777" w:rsidR="00E71F50" w:rsidRPr="00344DFF" w:rsidRDefault="00E71F50" w:rsidP="003F2FF6">
            <w:pPr>
              <w:numPr>
                <w:ilvl w:val="0"/>
                <w:numId w:val="9"/>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არსებული ხარვეზების აღმოფხვრისა და გამოწვევების საპასუხო ქმედითი ნაბიჯების გადადგმის მიზნით, შესაბამისი უწყებებისთვის რეკომენდაციების გაცემა;</w:t>
            </w:r>
          </w:p>
          <w:p w14:paraId="6F162CCF" w14:textId="21ADA277" w:rsidR="00E71F50" w:rsidRPr="00344DFF" w:rsidRDefault="00E71F50" w:rsidP="003F2FF6">
            <w:pPr>
              <w:numPr>
                <w:ilvl w:val="0"/>
                <w:numId w:val="9"/>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დაინტერესებულ მოზარდებზე მორგებული, გრძელვადიანი მოქმედების</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პერსპექტივით, კონკრეტული ქმედითი და არსებითი პოლიტიკის შემუშავება.</w:t>
            </w:r>
          </w:p>
        </w:tc>
      </w:tr>
      <w:tr w:rsidR="00E71F50" w:rsidRPr="00344DFF" w14:paraId="0CD23C82" w14:textId="77777777" w:rsidTr="00DF1FFA">
        <w:tc>
          <w:tcPr>
            <w:tcW w:w="2006" w:type="dxa"/>
          </w:tcPr>
          <w:p w14:paraId="6A868326"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p>
          <w:p w14:paraId="456244E3"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თემატური მოკვლევის ჯგუფის წევრები</w:t>
            </w:r>
          </w:p>
        </w:tc>
        <w:tc>
          <w:tcPr>
            <w:tcW w:w="7883" w:type="dxa"/>
          </w:tcPr>
          <w:p w14:paraId="65F98A82" w14:textId="77777777" w:rsidR="00E71F50" w:rsidRPr="00344DFF" w:rsidRDefault="00E71F50" w:rsidP="003F2FF6">
            <w:pPr>
              <w:autoSpaceDE w:val="0"/>
              <w:autoSpaceDN w:val="0"/>
              <w:adjustRightInd w:val="0"/>
              <w:spacing w:after="0" w:line="240" w:lineRule="auto"/>
              <w:ind w:left="720" w:right="0" w:firstLine="0"/>
              <w:contextualSpacing/>
              <w:rPr>
                <w:rFonts w:asciiTheme="minorHAnsi" w:eastAsia="Calibri" w:hAnsiTheme="minorHAnsi" w:cstheme="minorHAnsi"/>
                <w:color w:val="auto"/>
                <w:sz w:val="22"/>
                <w:lang w:val="ka-GE" w:eastAsia="en-US"/>
              </w:rPr>
            </w:pPr>
          </w:p>
          <w:p w14:paraId="31439975" w14:textId="77777777"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დავით ბაციკაძე - განათლების, მეცნიერების, კულტურისა და სპორტის საკითხთა კომიტეტის თავმჯდომარე;</w:t>
            </w:r>
          </w:p>
          <w:p w14:paraId="0962FD7E" w14:textId="3CF1FB32"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ირაკლი ჩავლეიშვილი - განათლების, მეცნიერების, კულტურისა და სპორტის საკითხთა</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კომიტეტის თავმჯდომარის მოადგილე;</w:t>
            </w:r>
          </w:p>
          <w:p w14:paraId="35A37209" w14:textId="77777777"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ვლადიმერ მგალობლიშვილი - კომიტეტის წევრი;</w:t>
            </w:r>
          </w:p>
          <w:p w14:paraId="5A5AA400" w14:textId="77777777"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დავით თედორაძე - კომიტეტის წევრი;</w:t>
            </w:r>
          </w:p>
          <w:p w14:paraId="625280F2" w14:textId="77777777"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ნადიმ ვარშანიძე - კომიტეტის წევრი;</w:t>
            </w:r>
          </w:p>
          <w:p w14:paraId="1229A1CD" w14:textId="77777777" w:rsidR="00E71F50" w:rsidRPr="00344DFF" w:rsidRDefault="00E71F50" w:rsidP="003F2FF6">
            <w:pPr>
              <w:numPr>
                <w:ilvl w:val="0"/>
                <w:numId w:val="8"/>
              </w:numPr>
              <w:autoSpaceDE w:val="0"/>
              <w:autoSpaceDN w:val="0"/>
              <w:adjustRightInd w:val="0"/>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ელგუჯა ბაგრატიონი - კომიტეტის წევრი.</w:t>
            </w:r>
          </w:p>
          <w:p w14:paraId="6230FFCD" w14:textId="77777777" w:rsidR="00E71F50" w:rsidRPr="00344DFF" w:rsidRDefault="00E71F50" w:rsidP="003F2FF6">
            <w:pPr>
              <w:autoSpaceDE w:val="0"/>
              <w:autoSpaceDN w:val="0"/>
              <w:adjustRightInd w:val="0"/>
              <w:spacing w:after="0" w:line="240" w:lineRule="auto"/>
              <w:ind w:left="720" w:right="0" w:firstLine="0"/>
              <w:contextualSpacing/>
              <w:rPr>
                <w:rFonts w:asciiTheme="minorHAnsi" w:eastAsia="Calibri" w:hAnsiTheme="minorHAnsi" w:cstheme="minorHAnsi"/>
                <w:color w:val="auto"/>
                <w:sz w:val="22"/>
                <w:lang w:val="ka-GE" w:eastAsia="en-US"/>
              </w:rPr>
            </w:pPr>
          </w:p>
        </w:tc>
      </w:tr>
      <w:tr w:rsidR="00E71F50" w:rsidRPr="00344DFF" w14:paraId="43FD8AF9" w14:textId="77777777" w:rsidTr="00DF1FFA">
        <w:tc>
          <w:tcPr>
            <w:tcW w:w="2006" w:type="dxa"/>
          </w:tcPr>
          <w:p w14:paraId="49542E31"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კითხვარი</w:t>
            </w:r>
          </w:p>
        </w:tc>
        <w:tc>
          <w:tcPr>
            <w:tcW w:w="7883" w:type="dxa"/>
          </w:tcPr>
          <w:p w14:paraId="79B8A84D" w14:textId="34293AFA" w:rsidR="00E71F50" w:rsidRPr="00344DFF" w:rsidRDefault="00E71F50" w:rsidP="003F2FF6">
            <w:pPr>
              <w:keepNext/>
              <w:keepLines/>
              <w:numPr>
                <w:ilvl w:val="0"/>
                <w:numId w:val="1"/>
              </w:numPr>
              <w:spacing w:before="40" w:after="0" w:line="276" w:lineRule="auto"/>
              <w:ind w:left="0" w:right="0" w:firstLine="426"/>
              <w:jc w:val="left"/>
              <w:rPr>
                <w:rFonts w:asciiTheme="minorHAnsi" w:eastAsia="Times New Roman" w:hAnsiTheme="minorHAnsi" w:cstheme="minorHAnsi"/>
                <w:b/>
                <w:color w:val="auto"/>
                <w:sz w:val="22"/>
                <w:lang w:val="ka-GE" w:eastAsia="en-US"/>
              </w:rPr>
            </w:pPr>
            <w:bookmarkStart w:id="25" w:name="_Toc120549579"/>
            <w:r w:rsidRPr="00344DFF">
              <w:rPr>
                <w:rFonts w:asciiTheme="minorHAnsi" w:eastAsia="Times New Roman" w:hAnsiTheme="minorHAnsi" w:cstheme="minorHAnsi"/>
                <w:color w:val="auto"/>
                <w:sz w:val="22"/>
                <w:lang w:val="ka-GE" w:eastAsia="en-US"/>
              </w:rPr>
              <w:t>კომიტეტი იწვევს დაინტერესებულ მხარეებს (იურიდიული ან/და ფიზიკური პირი) წერილობითი ფორმით დასაბუთებული მოსაზრებების წარმოსადგენად.</w:t>
            </w:r>
            <w:bookmarkEnd w:id="25"/>
          </w:p>
          <w:p w14:paraId="3C1D90FA" w14:textId="31354A9A" w:rsidR="00E71F50" w:rsidRPr="00344DFF" w:rsidRDefault="00E71F50" w:rsidP="003F2FF6">
            <w:pPr>
              <w:keepNext/>
              <w:keepLines/>
              <w:numPr>
                <w:ilvl w:val="0"/>
                <w:numId w:val="1"/>
              </w:numPr>
              <w:spacing w:before="40" w:after="0" w:line="276" w:lineRule="auto"/>
              <w:ind w:left="0" w:right="0" w:firstLine="426"/>
              <w:jc w:val="left"/>
              <w:rPr>
                <w:rFonts w:asciiTheme="minorHAnsi" w:eastAsia="Times New Roman" w:hAnsiTheme="minorHAnsi" w:cstheme="minorHAnsi"/>
                <w:b/>
                <w:color w:val="auto"/>
                <w:sz w:val="22"/>
                <w:lang w:val="ka-GE" w:eastAsia="en-US"/>
              </w:rPr>
            </w:pPr>
            <w:bookmarkStart w:id="26" w:name="_Toc120549580"/>
            <w:r w:rsidRPr="00344DFF">
              <w:rPr>
                <w:rFonts w:asciiTheme="minorHAnsi" w:eastAsia="Times New Roman" w:hAnsiTheme="minorHAnsi" w:cstheme="minorHAnsi"/>
                <w:color w:val="auto"/>
                <w:sz w:val="22"/>
                <w:lang w:val="ka-GE" w:eastAsia="en-US"/>
              </w:rPr>
              <w:t xml:space="preserve">დოკუმენტურად დასაბუთებული მოსაზრებები უნდა პასუხობდეს შემდეგ კითხვებს (არ არის აუცილებელი ყველა კითხვაზე პასუხის გაცემა. </w:t>
            </w:r>
            <w:r w:rsidRPr="00344DFF">
              <w:rPr>
                <w:rFonts w:asciiTheme="minorHAnsi" w:eastAsia="Times New Roman" w:hAnsiTheme="minorHAnsi" w:cstheme="minorHAnsi"/>
                <w:color w:val="auto"/>
                <w:sz w:val="22"/>
                <w:lang w:val="ka-GE" w:eastAsia="en-US"/>
              </w:rPr>
              <w:lastRenderedPageBreak/>
              <w:t xml:space="preserve">შეგიძლიათ პასუხი/პასუხები წარმოადგინოთ მხოლოდ იმ კითხვა/კითხვებზე, რომლებზეც დასაბუთებული მოსაზრებები გაგაჩნიათ. </w:t>
            </w:r>
            <w:r w:rsidRPr="00344DFF">
              <w:rPr>
                <w:rFonts w:asciiTheme="minorHAnsi" w:eastAsia="Times New Roman" w:hAnsiTheme="minorHAnsi" w:cstheme="minorHAnsi"/>
                <w:color w:val="auto"/>
                <w:sz w:val="22"/>
                <w:lang w:val="ka-GE" w:eastAsia="en-US"/>
              </w:rPr>
              <w:lastRenderedPageBreak/>
              <w:t>დასაბუთებული მოსაზრების გამოგზავნისას, აუცილებლად მიუთითეთ ის კითხვა, რომელსაც პასუხობს თქვენი მოსაზრება):</w:t>
            </w:r>
            <w:bookmarkEnd w:id="26"/>
          </w:p>
          <w:p w14:paraId="554F9C2A" w14:textId="77777777" w:rsidR="00E71F50" w:rsidRPr="00344DFF" w:rsidRDefault="00E71F50" w:rsidP="003F2FF6">
            <w:pPr>
              <w:keepNext/>
              <w:keepLines/>
              <w:spacing w:before="40" w:after="0" w:line="276" w:lineRule="auto"/>
              <w:ind w:left="426" w:right="0" w:firstLine="0"/>
              <w:rPr>
                <w:rFonts w:asciiTheme="minorHAnsi" w:eastAsia="Times New Roman" w:hAnsiTheme="minorHAnsi" w:cstheme="minorHAnsi"/>
                <w:b/>
                <w:color w:val="auto"/>
                <w:sz w:val="22"/>
                <w:lang w:val="ka-GE" w:eastAsia="en-US"/>
              </w:rPr>
            </w:pPr>
          </w:p>
          <w:p w14:paraId="6A26CCD3"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როგორია სასკოლო ბიბლიოთეკების ინფრასტრუქტურა და მატერიალურ-ტექნიკური ბაზა, აკმაყოფილებს თუ არა ის სწავლა-სწავლების პროცესისათვის აუცილებელ მოთხოვნებს?</w:t>
            </w:r>
          </w:p>
          <w:p w14:paraId="6D8CA51F"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როგორია წიგნადი ფონდი, რამდენად პასუხობს თანამედროვე მოთხოვნებს?</w:t>
            </w:r>
          </w:p>
          <w:p w14:paraId="47A79ABC"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რამდენად არის ელექტრონულ წიგნებთან წვდომის შესაძლებლობა?</w:t>
            </w:r>
          </w:p>
          <w:p w14:paraId="03E7FD89"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როგორია დასაქმებული ბიბლიოთეკარების კვალიფიკაცია?</w:t>
            </w:r>
          </w:p>
          <w:p w14:paraId="75F61F12"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როგორია ბოლო 3 წლის სტატისტიკა:</w:t>
            </w:r>
          </w:p>
          <w:p w14:paraId="7E12FF7B" w14:textId="77777777" w:rsidR="00E71F50" w:rsidRPr="00344DFF" w:rsidRDefault="00E71F50" w:rsidP="003F2FF6">
            <w:pPr>
              <w:spacing w:after="0" w:line="276" w:lineRule="auto"/>
              <w:ind w:left="720" w:right="0" w:firstLine="0"/>
              <w:contextualSpacing/>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 სასკოლო ბიბლიოთეკით მოსწავლეთა სარგებლობის თაობაზე;</w:t>
            </w:r>
          </w:p>
          <w:p w14:paraId="39DFFAF5" w14:textId="7E8E3DB7" w:rsidR="00E71F50" w:rsidRPr="00344DFF" w:rsidRDefault="00E71F50" w:rsidP="003F2FF6">
            <w:pPr>
              <w:spacing w:after="0" w:line="276" w:lineRule="auto"/>
              <w:ind w:left="720" w:right="0" w:firstLine="0"/>
              <w:contextualSpacing/>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ბ)რომელი კლასების მოსწავლეები სარგებლობენ ძირითადად</w:t>
            </w:r>
            <w:r w:rsidR="00F45FC1" w:rsidRPr="00344DFF">
              <w:rPr>
                <w:rFonts w:asciiTheme="minorHAnsi" w:eastAsia="Calibri" w:hAnsiTheme="minorHAnsi" w:cstheme="minorHAnsi"/>
                <w:color w:val="auto"/>
                <w:sz w:val="22"/>
                <w:lang w:val="ka-GE" w:eastAsia="en-US"/>
              </w:rPr>
              <w:t xml:space="preserve"> </w:t>
            </w:r>
            <w:r w:rsidRPr="00344DFF">
              <w:rPr>
                <w:rFonts w:asciiTheme="minorHAnsi" w:eastAsia="Calibri" w:hAnsiTheme="minorHAnsi" w:cstheme="minorHAnsi"/>
                <w:color w:val="auto"/>
                <w:sz w:val="22"/>
                <w:lang w:val="ka-GE" w:eastAsia="en-US"/>
              </w:rPr>
              <w:t>ბიბლიოთეკით?</w:t>
            </w:r>
          </w:p>
          <w:p w14:paraId="60AB6AC9" w14:textId="77777777" w:rsidR="00E71F50" w:rsidRPr="00344DFF" w:rsidRDefault="00E71F50" w:rsidP="003F2FF6">
            <w:pPr>
              <w:spacing w:after="0" w:line="276" w:lineRule="auto"/>
              <w:ind w:left="720" w:right="0" w:firstLine="0"/>
              <w:contextualSpacing/>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გ) მოთხოვნადია მხატვრული თუ თემატური ლიტერატურა?</w:t>
            </w:r>
          </w:p>
          <w:p w14:paraId="2B2C7C6F" w14:textId="77777777" w:rsidR="00E71F50" w:rsidRPr="00344DFF" w:rsidRDefault="00E71F50" w:rsidP="003F2FF6">
            <w:pPr>
              <w:spacing w:after="0" w:line="276" w:lineRule="auto"/>
              <w:ind w:left="720" w:right="0" w:firstLine="0"/>
              <w:contextualSpacing/>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დ) ინფორმაცია წიგნადი ფონდის განახლება/შევსების თაობაზე;</w:t>
            </w:r>
          </w:p>
          <w:p w14:paraId="64AE78E0"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რა სახით მონაწილეობენ სასკოლო ბიბლიოთეკები სწავლა-სწავლების პროცესში?</w:t>
            </w:r>
          </w:p>
          <w:p w14:paraId="14601F51"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რა ტიპის მხარდაჭერას უწევს სახელმწიფო(ადგილობრივი/ცენტრალური ხელისუფლება) სასკოლო ბიბლიოთეკებს?</w:t>
            </w:r>
          </w:p>
          <w:p w14:paraId="469E1628"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თქვენი აზრით, რა ტიპის მხარდაჭერაა საჭირო სახელმწიფოს მხრიდან სასკოლო ბიბლიოთეკებში არსებული ხარვეზების აღმოსაფხვრელად?</w:t>
            </w:r>
          </w:p>
          <w:p w14:paraId="39C4CB0F" w14:textId="655A704B"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რა სახის ახალი სტანდარტების დანერგვას მიიჩნევთ საჭიროდ სასკოლო ბიბლიოთეკებთან მიმართებაში?</w:t>
            </w:r>
            <w:r w:rsidR="00F45FC1" w:rsidRPr="00344DFF">
              <w:rPr>
                <w:rFonts w:asciiTheme="minorHAnsi" w:eastAsia="Calibri" w:hAnsiTheme="minorHAnsi" w:cstheme="minorHAnsi"/>
                <w:color w:val="auto"/>
                <w:sz w:val="22"/>
                <w:lang w:val="ka-GE" w:eastAsia="en-US"/>
              </w:rPr>
              <w:t xml:space="preserve"> </w:t>
            </w:r>
          </w:p>
          <w:p w14:paraId="4DAEBFB6" w14:textId="77777777" w:rsidR="00E71F50" w:rsidRPr="00344DFF" w:rsidRDefault="00E71F50" w:rsidP="003F2FF6">
            <w:pPr>
              <w:numPr>
                <w:ilvl w:val="0"/>
                <w:numId w:val="2"/>
              </w:numPr>
              <w:spacing w:after="0" w:line="276"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როგორ გესახებათ სასკოლო ბიბლიოთეკების შემდგომი განვითარების პერსპექტივა?</w:t>
            </w:r>
          </w:p>
        </w:tc>
      </w:tr>
      <w:tr w:rsidR="00E71F50" w:rsidRPr="00344DFF" w14:paraId="437F1D8E" w14:textId="77777777" w:rsidTr="00DF1FFA">
        <w:tc>
          <w:tcPr>
            <w:tcW w:w="2006" w:type="dxa"/>
          </w:tcPr>
          <w:p w14:paraId="70C954D6" w14:textId="77572C19"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p>
          <w:p w14:paraId="76C88289"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დასაბუთებული მოსაზრებების გამოგზავნის ვადები</w:t>
            </w:r>
          </w:p>
          <w:p w14:paraId="0544B816"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p>
        </w:tc>
        <w:tc>
          <w:tcPr>
            <w:tcW w:w="7883" w:type="dxa"/>
          </w:tcPr>
          <w:p w14:paraId="3856D047" w14:textId="77777777" w:rsidR="00E71F50" w:rsidRPr="00344DFF" w:rsidRDefault="00E71F50" w:rsidP="003F2FF6">
            <w:pPr>
              <w:spacing w:after="0" w:line="276" w:lineRule="auto"/>
              <w:ind w:left="0" w:right="0" w:firstLine="426"/>
              <w:jc w:val="center"/>
              <w:rPr>
                <w:rFonts w:asciiTheme="minorHAnsi" w:eastAsia="Calibri" w:hAnsiTheme="minorHAnsi" w:cstheme="minorHAnsi"/>
                <w:color w:val="auto"/>
                <w:sz w:val="22"/>
                <w:lang w:val="ka-GE" w:eastAsia="en-US"/>
              </w:rPr>
            </w:pPr>
          </w:p>
          <w:p w14:paraId="7580F4AE" w14:textId="77777777" w:rsidR="00E71F50" w:rsidRPr="00344DFF" w:rsidRDefault="00E71F50" w:rsidP="00DD079E">
            <w:pPr>
              <w:spacing w:after="0" w:line="276" w:lineRule="auto"/>
              <w:ind w:left="0" w:right="0" w:firstLine="0"/>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ინფორმაციის გამოგზავნის ბოლო ვადაა 30 ივნისი.</w:t>
            </w:r>
          </w:p>
          <w:p w14:paraId="6F379C96" w14:textId="7495277B" w:rsidR="00E71F50" w:rsidRPr="00344DFF" w:rsidRDefault="00F45FC1" w:rsidP="003F2FF6">
            <w:pPr>
              <w:spacing w:after="0" w:line="276" w:lineRule="auto"/>
              <w:ind w:left="0" w:right="0" w:firstLine="0"/>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 xml:space="preserve"> </w:t>
            </w:r>
          </w:p>
        </w:tc>
      </w:tr>
      <w:tr w:rsidR="00E71F50" w:rsidRPr="00344DFF" w14:paraId="298423BC" w14:textId="77777777" w:rsidTr="00DF1FFA">
        <w:tc>
          <w:tcPr>
            <w:tcW w:w="2006" w:type="dxa"/>
          </w:tcPr>
          <w:p w14:paraId="7E9D9C2F" w14:textId="77777777" w:rsidR="00E71F50" w:rsidRPr="00344DFF" w:rsidRDefault="00E71F50" w:rsidP="00AF56B0">
            <w:pPr>
              <w:keepNext/>
              <w:keepLines/>
              <w:pageBreakBefore/>
              <w:spacing w:after="0" w:line="276" w:lineRule="auto"/>
              <w:ind w:left="0" w:right="0" w:firstLine="0"/>
              <w:jc w:val="center"/>
              <w:rPr>
                <w:rFonts w:asciiTheme="minorHAnsi" w:eastAsia="Calibri" w:hAnsiTheme="minorHAnsi" w:cstheme="minorHAnsi"/>
                <w:b/>
                <w:color w:val="auto"/>
                <w:sz w:val="22"/>
                <w:lang w:val="ka-GE" w:eastAsia="en-US"/>
              </w:rPr>
            </w:pPr>
          </w:p>
          <w:p w14:paraId="7F7DC1D6"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დასაბუთებული მოსაზრებების გამოგზავნის პირობები</w:t>
            </w:r>
          </w:p>
        </w:tc>
        <w:tc>
          <w:tcPr>
            <w:tcW w:w="7883" w:type="dxa"/>
          </w:tcPr>
          <w:p w14:paraId="16823E3C" w14:textId="77777777" w:rsidR="00E71F50" w:rsidRPr="00344DFF" w:rsidRDefault="00E71F50" w:rsidP="00AF56B0">
            <w:pPr>
              <w:keepNext/>
              <w:keepLines/>
              <w:pageBreakBefore/>
              <w:spacing w:before="40" w:after="0" w:line="276" w:lineRule="auto"/>
              <w:ind w:left="420" w:right="0" w:firstLine="0"/>
              <w:jc w:val="left"/>
              <w:rPr>
                <w:rFonts w:asciiTheme="minorHAnsi" w:eastAsia="Times New Roman" w:hAnsiTheme="minorHAnsi" w:cstheme="minorHAnsi"/>
                <w:color w:val="auto"/>
                <w:sz w:val="22"/>
                <w:lang w:val="ka-GE" w:eastAsia="en-US"/>
              </w:rPr>
            </w:pPr>
          </w:p>
          <w:p w14:paraId="1D9A3148" w14:textId="51279F09"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27" w:name="_Toc120549581"/>
            <w:r w:rsidRPr="00344DFF">
              <w:rPr>
                <w:rFonts w:asciiTheme="minorHAnsi" w:eastAsia="Times New Roman" w:hAnsiTheme="minorHAnsi" w:cstheme="minorHAnsi"/>
                <w:color w:val="auto"/>
                <w:sz w:val="22"/>
                <w:lang w:val="ka-GE" w:eastAsia="en-US"/>
              </w:rPr>
              <w:t>ფაილი არ უნდა აღემატებოდეს 25 MB-ს;</w:t>
            </w:r>
            <w:bookmarkEnd w:id="27"/>
          </w:p>
          <w:p w14:paraId="3F615473" w14:textId="77777777"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28" w:name="_Toc120549582"/>
            <w:r w:rsidRPr="00344DFF">
              <w:rPr>
                <w:rFonts w:asciiTheme="minorHAnsi" w:eastAsia="Times New Roman" w:hAnsiTheme="minorHAnsi" w:cstheme="minorHAnsi"/>
                <w:color w:val="auto"/>
                <w:sz w:val="22"/>
                <w:lang w:val="ka-GE" w:eastAsia="en-US"/>
              </w:rPr>
              <w:t>ფაილი უნდა იყოს მხოლოდ WORD-ის ფორმატში;</w:t>
            </w:r>
            <w:bookmarkEnd w:id="28"/>
            <w:r w:rsidRPr="00344DFF">
              <w:rPr>
                <w:rFonts w:asciiTheme="minorHAnsi" w:eastAsia="Times New Roman" w:hAnsiTheme="minorHAnsi" w:cstheme="minorHAnsi"/>
                <w:color w:val="auto"/>
                <w:sz w:val="22"/>
                <w:lang w:val="ka-GE" w:eastAsia="en-US"/>
              </w:rPr>
              <w:t xml:space="preserve"> </w:t>
            </w:r>
          </w:p>
          <w:p w14:paraId="13F18996" w14:textId="77777777"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29" w:name="_Toc120549583"/>
            <w:r w:rsidRPr="00344DFF">
              <w:rPr>
                <w:rFonts w:asciiTheme="minorHAnsi" w:eastAsia="Times New Roman" w:hAnsiTheme="minorHAnsi" w:cstheme="minorHAnsi"/>
                <w:color w:val="auto"/>
                <w:sz w:val="22"/>
                <w:lang w:val="ka-GE" w:eastAsia="en-US"/>
              </w:rPr>
              <w:t>ტექსტის სიდიდე უნდა შეადგენდეს 3500 სიტყვას და არ აღემატებოდეს 4 გვერდს (A4 ფორმატი);</w:t>
            </w:r>
            <w:bookmarkEnd w:id="29"/>
            <w:r w:rsidRPr="00344DFF">
              <w:rPr>
                <w:rFonts w:asciiTheme="minorHAnsi" w:eastAsia="Times New Roman" w:hAnsiTheme="minorHAnsi" w:cstheme="minorHAnsi"/>
                <w:color w:val="auto"/>
                <w:sz w:val="22"/>
                <w:lang w:val="ka-GE" w:eastAsia="en-US"/>
              </w:rPr>
              <w:t xml:space="preserve"> </w:t>
            </w:r>
          </w:p>
          <w:p w14:paraId="3437EFBF" w14:textId="77777777"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30" w:name="_Toc120549584"/>
            <w:r w:rsidRPr="00344DFF">
              <w:rPr>
                <w:rFonts w:asciiTheme="minorHAnsi" w:eastAsia="Times New Roman" w:hAnsiTheme="minorHAnsi" w:cstheme="minorHAnsi"/>
                <w:color w:val="auto"/>
                <w:sz w:val="22"/>
                <w:lang w:val="ka-GE" w:eastAsia="en-US"/>
              </w:rPr>
              <w:t>ყველა ინფორმაცია უნდა იქნეს მოქცეული ერთ ფაილში, მ.შ. დანართები, დამატებითი ინფორმაცია, ფოტოები, მასალები და ა.შ.</w:t>
            </w:r>
            <w:bookmarkEnd w:id="30"/>
            <w:r w:rsidRPr="00344DFF">
              <w:rPr>
                <w:rFonts w:asciiTheme="minorHAnsi" w:eastAsia="Times New Roman" w:hAnsiTheme="minorHAnsi" w:cstheme="minorHAnsi"/>
                <w:color w:val="auto"/>
                <w:sz w:val="22"/>
                <w:lang w:val="ka-GE" w:eastAsia="en-US"/>
              </w:rPr>
              <w:t xml:space="preserve"> </w:t>
            </w:r>
          </w:p>
          <w:p w14:paraId="60F54B53" w14:textId="77777777"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31" w:name="_Toc120549585"/>
            <w:r w:rsidRPr="00344DFF">
              <w:rPr>
                <w:rFonts w:asciiTheme="minorHAnsi" w:eastAsia="Times New Roman" w:hAnsiTheme="minorHAnsi" w:cstheme="minorHAnsi"/>
                <w:color w:val="auto"/>
                <w:sz w:val="22"/>
                <w:lang w:val="ka-GE" w:eastAsia="en-US"/>
              </w:rPr>
              <w:t>წერილობით დასაბუთებულ მოსაზრებაში კარგად უნდა ირკვეოდეს ავტორის/მომხსენებლის ვინაობა: (მოსაზრების შედგენის თარიღი, ავტორის/მომხსენებლის საკონტაქტო ინფორმაცია - ელ-ფოსტა, ტელ. ნომერი);</w:t>
            </w:r>
            <w:bookmarkEnd w:id="31"/>
            <w:r w:rsidRPr="00344DFF">
              <w:rPr>
                <w:rFonts w:asciiTheme="minorHAnsi" w:eastAsia="Times New Roman" w:hAnsiTheme="minorHAnsi" w:cstheme="minorHAnsi"/>
                <w:color w:val="auto"/>
                <w:sz w:val="22"/>
                <w:lang w:val="ka-GE" w:eastAsia="en-US"/>
              </w:rPr>
              <w:t xml:space="preserve"> </w:t>
            </w:r>
          </w:p>
          <w:p w14:paraId="3D57A04B" w14:textId="77777777" w:rsidR="00E71F50" w:rsidRPr="00344DFF" w:rsidRDefault="00E71F50" w:rsidP="003F2FF6">
            <w:pPr>
              <w:keepNext/>
              <w:keepLines/>
              <w:numPr>
                <w:ilvl w:val="0"/>
                <w:numId w:val="3"/>
              </w:numPr>
              <w:spacing w:before="40" w:after="0" w:line="276" w:lineRule="auto"/>
              <w:ind w:left="419" w:right="0" w:firstLine="0"/>
              <w:jc w:val="left"/>
              <w:rPr>
                <w:rFonts w:asciiTheme="minorHAnsi" w:eastAsia="Times New Roman" w:hAnsiTheme="minorHAnsi" w:cstheme="minorHAnsi"/>
                <w:color w:val="auto"/>
                <w:sz w:val="22"/>
                <w:lang w:val="ka-GE" w:eastAsia="en-US"/>
              </w:rPr>
            </w:pPr>
            <w:bookmarkStart w:id="32" w:name="_Toc120549586"/>
            <w:r w:rsidRPr="00344DFF">
              <w:rPr>
                <w:rFonts w:asciiTheme="minorHAnsi" w:eastAsia="Times New Roman" w:hAnsiTheme="minorHAnsi" w:cstheme="minorHAnsi"/>
                <w:color w:val="auto"/>
                <w:sz w:val="22"/>
                <w:lang w:val="ka-GE" w:eastAsia="en-US"/>
              </w:rPr>
              <w:t>დასაბუთებული მოსაზრების დასაწყისში საჭიროა მოკლე რეზიუმე წინამდებარე ტექსტის შესახებ.</w:t>
            </w:r>
            <w:bookmarkEnd w:id="32"/>
            <w:r w:rsidRPr="00344DFF">
              <w:rPr>
                <w:rFonts w:asciiTheme="minorHAnsi" w:eastAsia="Times New Roman" w:hAnsiTheme="minorHAnsi" w:cstheme="minorHAnsi"/>
                <w:color w:val="auto"/>
                <w:sz w:val="22"/>
                <w:lang w:val="ka-GE" w:eastAsia="en-US"/>
              </w:rPr>
              <w:t xml:space="preserve"> </w:t>
            </w:r>
          </w:p>
          <w:p w14:paraId="65AD41B9" w14:textId="77777777" w:rsidR="00E71F50" w:rsidRPr="00344DFF" w:rsidRDefault="00E71F50" w:rsidP="003F2FF6">
            <w:pPr>
              <w:numPr>
                <w:ilvl w:val="0"/>
                <w:numId w:val="3"/>
              </w:numPr>
              <w:spacing w:after="0" w:line="276" w:lineRule="auto"/>
              <w:ind w:left="419" w:right="0" w:firstLine="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აუცილებელია ტექსტის დასაწყისში მოკლედ იყოს წარმოდგენილი პოტენციური მომხსენებლის შესახებ:</w:t>
            </w:r>
          </w:p>
          <w:p w14:paraId="42BF464D" w14:textId="77777777" w:rsidR="00E71F50" w:rsidRPr="00344DFF" w:rsidRDefault="00E71F50" w:rsidP="003F2FF6">
            <w:pPr>
              <w:numPr>
                <w:ilvl w:val="1"/>
                <w:numId w:val="4"/>
              </w:numPr>
              <w:spacing w:after="0" w:line="276" w:lineRule="auto"/>
              <w:ind w:left="1270"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იურიდიული პირის შემთხვევაში - ორგანიზაციული ფორმა, ორგანიზაციის დასახელება და საიდენტიფიკაციო ნომერი, საქმიანობის სფერო.</w:t>
            </w:r>
          </w:p>
          <w:p w14:paraId="3EF8C79F" w14:textId="77777777" w:rsidR="00E71F50" w:rsidRPr="00344DFF" w:rsidRDefault="00E71F50" w:rsidP="003F2FF6">
            <w:pPr>
              <w:numPr>
                <w:ilvl w:val="1"/>
                <w:numId w:val="4"/>
              </w:numPr>
              <w:spacing w:after="0" w:line="276" w:lineRule="auto"/>
              <w:ind w:left="1270"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ფიზიკური პირის შემთხვევაში - სახელი, გვარი, პირადი ნომერი და საქმიანობის სფერო.</w:t>
            </w:r>
          </w:p>
          <w:p w14:paraId="690EFBD2" w14:textId="77777777" w:rsidR="00E71F50" w:rsidRPr="00344DFF" w:rsidRDefault="00E71F50" w:rsidP="003F2FF6">
            <w:pPr>
              <w:numPr>
                <w:ilvl w:val="0"/>
                <w:numId w:val="3"/>
              </w:numPr>
              <w:spacing w:after="0" w:line="276" w:lineRule="auto"/>
              <w:ind w:left="419" w:right="0" w:firstLine="0"/>
              <w:contextualSpacing/>
              <w:jc w:val="left"/>
              <w:rPr>
                <w:rFonts w:asciiTheme="minorHAnsi" w:eastAsia="Calibri" w:hAnsiTheme="minorHAnsi" w:cstheme="minorHAnsi"/>
                <w:color w:val="auto"/>
                <w:sz w:val="22"/>
                <w:lang w:val="ka-GE" w:eastAsia="en-US"/>
              </w:rPr>
            </w:pPr>
            <w:r w:rsidRPr="00344DFF">
              <w:rPr>
                <w:rFonts w:asciiTheme="minorHAnsi" w:eastAsia="Times New Roman" w:hAnsiTheme="minorHAnsi" w:cstheme="minorHAnsi"/>
                <w:color w:val="auto"/>
                <w:sz w:val="22"/>
                <w:lang w:val="ka-GE" w:eastAsia="en-US"/>
              </w:rPr>
              <w:t>არ არის აუცილებელი კომიტეტის მიერ დასმულ ყველა კითხვაზე პასუხის გაცემა. შეგიძლიათ პასუხი/პასუხები წარმოადგინოთ მხოლოდ იმ კითხვა/კითხვებზე, რომლებზეც დასაბუთებული მოსაზრებები გაგაჩნიათ. დასაბუთებული მოსაზრების გამოგზავნისას, აუცილებლად მიუთითეთ ის კითხვა, რომელსაც პასუხობს თქვენი მოსაზრება.</w:t>
            </w:r>
          </w:p>
          <w:p w14:paraId="7EDF980D" w14:textId="77777777" w:rsidR="00E71F50" w:rsidRPr="00344DFF" w:rsidRDefault="00E71F50" w:rsidP="003F2FF6">
            <w:pPr>
              <w:numPr>
                <w:ilvl w:val="0"/>
                <w:numId w:val="3"/>
              </w:numPr>
              <w:spacing w:after="0" w:line="276" w:lineRule="auto"/>
              <w:ind w:left="419" w:right="0" w:firstLine="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აბზაცი დანომრილი უნდა იყოს პარაგრაფებად.</w:t>
            </w:r>
          </w:p>
          <w:p w14:paraId="62D93916" w14:textId="77777777" w:rsidR="00E71F50" w:rsidRPr="00344DFF" w:rsidRDefault="00E71F50" w:rsidP="003F2FF6">
            <w:pPr>
              <w:numPr>
                <w:ilvl w:val="0"/>
                <w:numId w:val="3"/>
              </w:numPr>
              <w:spacing w:after="0" w:line="276" w:lineRule="auto"/>
              <w:ind w:left="419" w:right="0" w:firstLine="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ტექსტში მოცემული უნდა იყოს დეტალური ფაქტობრივი მონაცემები, რომელიც სამუშაო ჯგუფს მისცემს შესაძლებლობას გააკეთოს სწორი ანალიზი/დასკვნა.</w:t>
            </w:r>
          </w:p>
          <w:p w14:paraId="426FDF54" w14:textId="77777777" w:rsidR="00E71F50" w:rsidRPr="00344DFF" w:rsidRDefault="00E71F50" w:rsidP="003F2FF6">
            <w:pPr>
              <w:numPr>
                <w:ilvl w:val="0"/>
                <w:numId w:val="3"/>
              </w:numPr>
              <w:spacing w:after="0" w:line="276" w:lineRule="auto"/>
              <w:ind w:left="419" w:right="0" w:firstLine="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ტექსტში ასევე შესაძლოა იყოს ცალკეული რეკომენდაციები და შეხედულებები.</w:t>
            </w:r>
          </w:p>
          <w:p w14:paraId="58D7674A" w14:textId="77777777" w:rsidR="00E71F50" w:rsidRPr="00344DFF" w:rsidRDefault="00E71F50" w:rsidP="003F2FF6">
            <w:pPr>
              <w:spacing w:after="0" w:line="276" w:lineRule="auto"/>
              <w:ind w:left="419" w:right="0" w:firstLine="0"/>
              <w:contextualSpacing/>
              <w:rPr>
                <w:rFonts w:asciiTheme="minorHAnsi" w:eastAsia="Calibri" w:hAnsiTheme="minorHAnsi" w:cstheme="minorHAnsi"/>
                <w:color w:val="auto"/>
                <w:sz w:val="22"/>
                <w:lang w:val="ka-GE" w:eastAsia="en-US"/>
              </w:rPr>
            </w:pPr>
          </w:p>
          <w:p w14:paraId="5AA2708D" w14:textId="77777777" w:rsidR="00E71F50" w:rsidRPr="00344DFF" w:rsidRDefault="00E71F50" w:rsidP="003F2FF6">
            <w:pPr>
              <w:spacing w:after="0" w:line="276" w:lineRule="auto"/>
              <w:ind w:left="419" w:right="0" w:firstLine="0"/>
              <w:rPr>
                <w:rFonts w:asciiTheme="minorHAnsi" w:eastAsia="Calibri" w:hAnsiTheme="minorHAnsi" w:cstheme="minorHAnsi"/>
                <w:b/>
                <w:i/>
                <w:color w:val="auto"/>
                <w:sz w:val="22"/>
                <w:lang w:val="ka-GE" w:eastAsia="en-US"/>
              </w:rPr>
            </w:pPr>
            <w:r w:rsidRPr="00344DFF">
              <w:rPr>
                <w:rFonts w:asciiTheme="minorHAnsi" w:eastAsia="Calibri" w:hAnsiTheme="minorHAnsi" w:cstheme="minorHAnsi"/>
                <w:color w:val="auto"/>
                <w:sz w:val="22"/>
                <w:lang w:val="ka-GE" w:eastAsia="en-US"/>
              </w:rPr>
              <w:t xml:space="preserve">დასაბუთებული მოსაზრება უნდა გამოიგზავნოს შემდეგ ელექტრონულ მისამართზე: </w:t>
            </w:r>
            <w:r w:rsidRPr="00344DFF">
              <w:rPr>
                <w:rFonts w:asciiTheme="minorHAnsi" w:eastAsia="Calibri" w:hAnsiTheme="minorHAnsi" w:cstheme="minorHAnsi"/>
                <w:b/>
                <w:color w:val="auto"/>
                <w:sz w:val="22"/>
                <w:lang w:val="ka-GE" w:eastAsia="en-US"/>
              </w:rPr>
              <w:t>abuladzenaira15@gmail.com</w:t>
            </w:r>
          </w:p>
          <w:p w14:paraId="24C4B5EE" w14:textId="77777777" w:rsidR="00E71F50" w:rsidRPr="00344DFF" w:rsidRDefault="00E71F50" w:rsidP="003F2FF6">
            <w:pPr>
              <w:spacing w:after="0" w:line="276" w:lineRule="auto"/>
              <w:ind w:left="419" w:right="0" w:firstLine="0"/>
              <w:rPr>
                <w:rFonts w:asciiTheme="minorHAnsi" w:eastAsia="Calibri" w:hAnsiTheme="minorHAnsi" w:cstheme="minorHAnsi"/>
                <w:color w:val="auto"/>
                <w:sz w:val="22"/>
                <w:lang w:val="ka-GE" w:eastAsia="en-US"/>
              </w:rPr>
            </w:pPr>
          </w:p>
        </w:tc>
      </w:tr>
      <w:tr w:rsidR="00E71F50" w:rsidRPr="00344DFF" w14:paraId="50128050" w14:textId="77777777" w:rsidTr="00DF1FFA">
        <w:tc>
          <w:tcPr>
            <w:tcW w:w="9889" w:type="dxa"/>
            <w:gridSpan w:val="2"/>
            <w:shd w:val="clear" w:color="auto" w:fill="DEEAF6"/>
          </w:tcPr>
          <w:p w14:paraId="4D5BA695" w14:textId="77777777" w:rsidR="00E71F50" w:rsidRPr="00344DFF" w:rsidRDefault="00E71F50" w:rsidP="003F2FF6">
            <w:pPr>
              <w:keepNext/>
              <w:keepLines/>
              <w:spacing w:before="40" w:after="0" w:line="276" w:lineRule="auto"/>
              <w:ind w:left="0" w:right="0" w:firstLine="0"/>
              <w:jc w:val="left"/>
              <w:rPr>
                <w:rFonts w:asciiTheme="minorHAnsi" w:eastAsia="Times New Roman" w:hAnsiTheme="minorHAnsi" w:cstheme="minorHAnsi"/>
                <w:color w:val="auto"/>
                <w:sz w:val="22"/>
                <w:lang w:val="ka-GE" w:eastAsia="en-US"/>
              </w:rPr>
            </w:pPr>
          </w:p>
        </w:tc>
      </w:tr>
      <w:tr w:rsidR="00E71F50" w:rsidRPr="00344DFF" w14:paraId="7F35A1BF" w14:textId="77777777" w:rsidTr="00DF1FFA">
        <w:tc>
          <w:tcPr>
            <w:tcW w:w="2006" w:type="dxa"/>
          </w:tcPr>
          <w:p w14:paraId="70D16343"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p>
          <w:p w14:paraId="2BD9F841" w14:textId="77777777" w:rsidR="00E71F50" w:rsidRPr="00344DFF" w:rsidRDefault="00E71F50" w:rsidP="003F2FF6">
            <w:pPr>
              <w:spacing w:after="0" w:line="276" w:lineRule="auto"/>
              <w:ind w:left="0" w:right="0" w:firstLine="0"/>
              <w:jc w:val="center"/>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თემატური მოკვლევის პროცედურის შესახებ</w:t>
            </w:r>
          </w:p>
        </w:tc>
        <w:tc>
          <w:tcPr>
            <w:tcW w:w="7883" w:type="dxa"/>
          </w:tcPr>
          <w:p w14:paraId="64159347"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p>
          <w:p w14:paraId="2ABFF771"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დასაბუთებული მოსაზრებების გასაჯაროება წერილობითი ფორმით</w:t>
            </w:r>
          </w:p>
          <w:p w14:paraId="21846C11"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p>
          <w:p w14:paraId="70327C9F" w14:textId="77777777" w:rsidR="00E71F50" w:rsidRPr="00344DFF" w:rsidRDefault="00E71F50" w:rsidP="003F2FF6">
            <w:pPr>
              <w:numPr>
                <w:ilvl w:val="0"/>
                <w:numId w:val="5"/>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დაინტერესებული მხარეების მიერ წარმოდგენილი დასაბუთებული წერილობითი მოსაზრებები საჯაროა და კრიტერიუმების დაკმაყოფილების შემთხვევაში ისინი განთავსდება აჭარის ავტონომიური რესპუბლიკის უმაღლესი საბჭოს ვებ-გვერდზე;</w:t>
            </w:r>
          </w:p>
          <w:p w14:paraId="5BE3E5A8" w14:textId="77777777" w:rsidR="00E71F50" w:rsidRPr="00344DFF" w:rsidRDefault="00E71F50" w:rsidP="003F2FF6">
            <w:pPr>
              <w:numPr>
                <w:ilvl w:val="0"/>
                <w:numId w:val="5"/>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ნებისმიერ მსურველს ექნება საშუალება, გაეცნოს წარდგენილ მოსაზრებებს.</w:t>
            </w:r>
          </w:p>
          <w:p w14:paraId="50EE4EA6" w14:textId="77777777" w:rsidR="00E71F50" w:rsidRPr="00344DFF" w:rsidRDefault="00E71F50" w:rsidP="003F2FF6">
            <w:pPr>
              <w:spacing w:after="0" w:line="240" w:lineRule="auto"/>
              <w:ind w:left="720" w:right="0" w:firstLine="0"/>
              <w:contextualSpacing/>
              <w:rPr>
                <w:rFonts w:asciiTheme="minorHAnsi" w:eastAsia="Calibri" w:hAnsiTheme="minorHAnsi" w:cstheme="minorHAnsi"/>
                <w:color w:val="auto"/>
                <w:sz w:val="22"/>
                <w:lang w:val="ka-GE" w:eastAsia="en-US"/>
              </w:rPr>
            </w:pPr>
          </w:p>
          <w:p w14:paraId="614C105E"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დასაბუთებული წერილობითი მოსაზრებების მიღების შემდეგ, კომიტეტი:</w:t>
            </w:r>
          </w:p>
          <w:p w14:paraId="3E1CCCBA"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p>
          <w:p w14:paraId="71E6C898" w14:textId="77777777" w:rsidR="00E71F50" w:rsidRPr="00344DFF" w:rsidRDefault="00E71F50" w:rsidP="003F2FF6">
            <w:pPr>
              <w:numPr>
                <w:ilvl w:val="0"/>
                <w:numId w:val="6"/>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შეისწავლის მიღებულ მოსაზრებებს;</w:t>
            </w:r>
          </w:p>
          <w:p w14:paraId="3DAA64EE" w14:textId="77777777" w:rsidR="00E71F50" w:rsidRPr="00344DFF" w:rsidRDefault="00E71F50" w:rsidP="003F2FF6">
            <w:pPr>
              <w:numPr>
                <w:ilvl w:val="0"/>
                <w:numId w:val="6"/>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გამოავლენს იმ პირებს, რომლებიც შემდგომში მოწვეული იქნებიან კომიტეტში, ზეპირი მოსმენის ეტაპზე, სადაც წარმოადგენენ დასაბუთებულ მოსაზრებებს მომხსენებლის სტატუსით. ზეპირი მოსმენა გაიმართება კითხვა-პასუხის რეჟიმში;</w:t>
            </w:r>
          </w:p>
          <w:p w14:paraId="4CEEE616" w14:textId="77777777" w:rsidR="00E71F50" w:rsidRPr="00344DFF" w:rsidRDefault="00E71F50" w:rsidP="003F2FF6">
            <w:pPr>
              <w:numPr>
                <w:ilvl w:val="0"/>
                <w:numId w:val="6"/>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მოსაზრების ავტორებს შეუძლიათ, მიმართონ კომიტეტს დასაბუთებული მოსაზრების არგამოქვეყნების თხოვნით, რისი მიზეზიც მათ მოსაზრების წერილობით წარდგენის დროს უნდა დააფიქსირონ;</w:t>
            </w:r>
          </w:p>
          <w:p w14:paraId="03FDBBDA" w14:textId="77777777" w:rsidR="00E71F50" w:rsidRPr="00344DFF" w:rsidRDefault="00E71F50" w:rsidP="003F2FF6">
            <w:pPr>
              <w:numPr>
                <w:ilvl w:val="0"/>
                <w:numId w:val="6"/>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კომიტეტს არ გააჩნია ზეპირ მოსმენაზე ყველა დასაბუთებული წერილობითი მოსაზრების ავტორის მოსმენის ვალდებულება.</w:t>
            </w:r>
          </w:p>
          <w:p w14:paraId="381C5637" w14:textId="77777777" w:rsidR="00E71F50" w:rsidRPr="00344DFF" w:rsidRDefault="00E71F50" w:rsidP="003F2FF6">
            <w:pPr>
              <w:spacing w:after="0" w:line="240" w:lineRule="auto"/>
              <w:ind w:left="0" w:right="0" w:firstLine="0"/>
              <w:rPr>
                <w:rFonts w:asciiTheme="minorHAnsi" w:eastAsia="Calibri" w:hAnsiTheme="minorHAnsi" w:cstheme="minorHAnsi"/>
                <w:color w:val="auto"/>
                <w:sz w:val="22"/>
                <w:lang w:val="ka-GE" w:eastAsia="en-US"/>
              </w:rPr>
            </w:pPr>
          </w:p>
          <w:p w14:paraId="3224426A" w14:textId="77777777" w:rsidR="00E71F50" w:rsidRPr="00344DFF" w:rsidRDefault="00E71F50" w:rsidP="003F2FF6">
            <w:pPr>
              <w:spacing w:after="0" w:line="240" w:lineRule="auto"/>
              <w:ind w:left="0" w:right="0" w:firstLine="0"/>
              <w:rPr>
                <w:rFonts w:asciiTheme="minorHAnsi" w:eastAsia="Calibri" w:hAnsiTheme="minorHAnsi" w:cstheme="minorHAnsi"/>
                <w:b/>
                <w:color w:val="auto"/>
                <w:sz w:val="22"/>
                <w:lang w:val="ka-GE" w:eastAsia="en-US"/>
              </w:rPr>
            </w:pPr>
            <w:r w:rsidRPr="00344DFF">
              <w:rPr>
                <w:rFonts w:asciiTheme="minorHAnsi" w:eastAsia="Calibri" w:hAnsiTheme="minorHAnsi" w:cstheme="minorHAnsi"/>
                <w:b/>
                <w:color w:val="auto"/>
                <w:sz w:val="22"/>
                <w:lang w:val="ka-GE" w:eastAsia="en-US"/>
              </w:rPr>
              <w:t>ანგარიშის მომზადება და წარდგენა</w:t>
            </w:r>
          </w:p>
          <w:p w14:paraId="3414AC75" w14:textId="77777777" w:rsidR="00E71F50" w:rsidRPr="00344DFF" w:rsidRDefault="00E71F50" w:rsidP="003F2FF6">
            <w:pPr>
              <w:spacing w:after="0" w:line="240" w:lineRule="auto"/>
              <w:ind w:left="0" w:right="0" w:firstLine="0"/>
              <w:rPr>
                <w:rFonts w:asciiTheme="minorHAnsi" w:eastAsia="Calibri" w:hAnsiTheme="minorHAnsi" w:cstheme="minorHAnsi"/>
                <w:color w:val="auto"/>
                <w:sz w:val="22"/>
                <w:lang w:val="ka-GE" w:eastAsia="en-US"/>
              </w:rPr>
            </w:pPr>
          </w:p>
          <w:p w14:paraId="1828D714" w14:textId="77777777" w:rsidR="00E71F50" w:rsidRPr="00344DFF" w:rsidRDefault="00E71F50" w:rsidP="003F2FF6">
            <w:pPr>
              <w:numPr>
                <w:ilvl w:val="0"/>
                <w:numId w:val="7"/>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კომიტეტი მოამზადებს შემაჯამებელ დასკვნას/ანგარიშს;</w:t>
            </w:r>
          </w:p>
          <w:p w14:paraId="71CFD42F" w14:textId="77777777" w:rsidR="00E71F50" w:rsidRPr="00344DFF" w:rsidRDefault="00E71F50" w:rsidP="003F2FF6">
            <w:pPr>
              <w:numPr>
                <w:ilvl w:val="0"/>
                <w:numId w:val="7"/>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 xml:space="preserve">შემაჯამებელ ანგარიშში აისახება კომიტეტის დასკვნები და რეკომენდაციები. </w:t>
            </w:r>
          </w:p>
          <w:p w14:paraId="4D0BF893" w14:textId="77777777" w:rsidR="00E71F50" w:rsidRPr="00344DFF" w:rsidRDefault="00E71F50" w:rsidP="003F2FF6">
            <w:pPr>
              <w:numPr>
                <w:ilvl w:val="0"/>
                <w:numId w:val="7"/>
              </w:numPr>
              <w:spacing w:after="0" w:line="240" w:lineRule="auto"/>
              <w:ind w:right="0"/>
              <w:contextualSpacing/>
              <w:jc w:val="left"/>
              <w:rPr>
                <w:rFonts w:asciiTheme="minorHAnsi" w:eastAsia="Calibri" w:hAnsiTheme="minorHAnsi" w:cstheme="minorHAnsi"/>
                <w:color w:val="auto"/>
                <w:sz w:val="22"/>
                <w:lang w:val="ka-GE" w:eastAsia="en-US"/>
              </w:rPr>
            </w:pPr>
            <w:r w:rsidRPr="00344DFF">
              <w:rPr>
                <w:rFonts w:asciiTheme="minorHAnsi" w:eastAsia="Calibri" w:hAnsiTheme="minorHAnsi" w:cstheme="minorHAnsi"/>
                <w:color w:val="auto"/>
                <w:sz w:val="22"/>
                <w:lang w:val="ka-GE" w:eastAsia="en-US"/>
              </w:rPr>
              <w:t>კომიტეტის რეკომენდაციები შესაძლებელია წარედგინოს უმაღლეს საბჭოს ან რეაგირებისათვის ქვემდებარეობით გადაიგზავნოს.</w:t>
            </w:r>
          </w:p>
          <w:p w14:paraId="5F4BEFA6" w14:textId="77777777" w:rsidR="00E71F50" w:rsidRPr="00344DFF" w:rsidRDefault="00E71F50" w:rsidP="003F2FF6">
            <w:pPr>
              <w:keepNext/>
              <w:keepLines/>
              <w:spacing w:before="40" w:after="0" w:line="276" w:lineRule="auto"/>
              <w:ind w:left="0" w:right="0" w:firstLine="0"/>
              <w:jc w:val="left"/>
              <w:rPr>
                <w:rFonts w:asciiTheme="minorHAnsi" w:eastAsia="Times New Roman" w:hAnsiTheme="minorHAnsi" w:cstheme="minorHAnsi"/>
                <w:color w:val="auto"/>
                <w:sz w:val="22"/>
                <w:lang w:val="ka-GE" w:eastAsia="en-US"/>
              </w:rPr>
            </w:pPr>
          </w:p>
        </w:tc>
      </w:tr>
    </w:tbl>
    <w:p w14:paraId="478B128C" w14:textId="77777777" w:rsidR="00FD7525" w:rsidRPr="00344DFF" w:rsidRDefault="00FD7525" w:rsidP="00FD7525">
      <w:pPr>
        <w:rPr>
          <w:rFonts w:asciiTheme="minorHAnsi" w:hAnsiTheme="minorHAnsi" w:cstheme="minorHAnsi"/>
          <w:lang w:val="ka-GE"/>
        </w:rPr>
      </w:pPr>
    </w:p>
    <w:p w14:paraId="3D536FEF" w14:textId="77777777" w:rsidR="00FD7525" w:rsidRPr="00344DFF" w:rsidRDefault="00FD7525" w:rsidP="00FD7525">
      <w:pPr>
        <w:rPr>
          <w:rFonts w:asciiTheme="minorHAnsi" w:hAnsiTheme="minorHAnsi" w:cstheme="minorHAnsi"/>
          <w:lang w:val="ka-GE"/>
        </w:rPr>
      </w:pPr>
    </w:p>
    <w:sectPr w:rsidR="00FD7525" w:rsidRPr="00344DFF" w:rsidSect="00344DFF">
      <w:footerReference w:type="default" r:id="rId26"/>
      <w:footerReference w:type="first" r:id="rId27"/>
      <w:pgSz w:w="11906" w:h="16838"/>
      <w:pgMar w:top="1134" w:right="1276" w:bottom="1134" w:left="1134" w:header="709"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4F3D" w14:textId="77777777" w:rsidR="008F7868" w:rsidRDefault="008F7868" w:rsidP="00593A39">
      <w:pPr>
        <w:spacing w:after="0" w:line="240" w:lineRule="auto"/>
      </w:pPr>
      <w:r>
        <w:separator/>
      </w:r>
    </w:p>
  </w:endnote>
  <w:endnote w:type="continuationSeparator" w:id="0">
    <w:p w14:paraId="6B95A047" w14:textId="77777777" w:rsidR="008F7868" w:rsidRDefault="008F7868" w:rsidP="00593A39">
      <w:pPr>
        <w:spacing w:after="0" w:line="240" w:lineRule="auto"/>
      </w:pPr>
      <w:r>
        <w:continuationSeparator/>
      </w:r>
    </w:p>
  </w:endnote>
  <w:endnote w:type="continuationNotice" w:id="1">
    <w:p w14:paraId="431D5040" w14:textId="77777777" w:rsidR="008F7868" w:rsidRDefault="008F7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2D706E-CA5F-4D0A-B1F3-C26A41D6D7F6}"/>
    <w:embedBold r:id="rId2" w:fontKey="{DBC9AC3F-4921-40F8-AA06-60C4E152571B}"/>
    <w:embedItalic r:id="rId3" w:fontKey="{85ED6F78-A609-444B-B84A-7EAE714E5208}"/>
    <w:embedBoldItalic r:id="rId4" w:fontKey="{23CF0B68-3E05-4F24-8EB4-6ADB8BD77435}"/>
  </w:font>
  <w:font w:name="Sylfaen">
    <w:panose1 w:val="010A0502050306030303"/>
    <w:charset w:val="00"/>
    <w:family w:val="roman"/>
    <w:pitch w:val="variable"/>
    <w:sig w:usb0="04000687" w:usb1="00000000" w:usb2="00000000" w:usb3="00000000" w:csb0="0000009F" w:csb1="00000000"/>
    <w:embedRegular r:id="rId5" w:subsetted="1" w:fontKey="{1D3240A9-6218-4CD0-9317-0EB8FAA484FF}"/>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iraGO-Semi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089431"/>
      <w:docPartObj>
        <w:docPartGallery w:val="Page Numbers (Bottom of Page)"/>
        <w:docPartUnique/>
      </w:docPartObj>
    </w:sdtPr>
    <w:sdtEndPr/>
    <w:sdtContent>
      <w:p w14:paraId="4792BBF2" w14:textId="29DA9D11" w:rsidR="00911D95" w:rsidRDefault="00911D95" w:rsidP="00344DFF">
        <w:pPr>
          <w:pStyle w:val="Footer"/>
          <w:tabs>
            <w:tab w:val="left" w:pos="8364"/>
          </w:tabs>
          <w:ind w:left="284" w:right="140"/>
          <w:jc w:val="center"/>
        </w:pPr>
        <w:r>
          <w:fldChar w:fldCharType="begin"/>
        </w:r>
        <w:r>
          <w:instrText>PAGE   \* MERGEFORMAT</w:instrText>
        </w:r>
        <w:r>
          <w:fldChar w:fldCharType="separate"/>
        </w:r>
        <w:r w:rsidR="00197BC1">
          <w:rPr>
            <w:noProof/>
          </w:rPr>
          <w:t>10</w:t>
        </w:r>
        <w:r>
          <w:fldChar w:fldCharType="end"/>
        </w:r>
      </w:p>
    </w:sdtContent>
  </w:sdt>
  <w:p w14:paraId="6340FD2B" w14:textId="77777777" w:rsidR="00911D95" w:rsidRDefault="00911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CAB6" w14:textId="77777777" w:rsidR="00344DFF" w:rsidRDefault="00344DFF" w:rsidP="00344D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6D83" w14:textId="77777777" w:rsidR="008F7868" w:rsidRDefault="008F7868" w:rsidP="00593A39">
      <w:pPr>
        <w:spacing w:after="0" w:line="240" w:lineRule="auto"/>
      </w:pPr>
      <w:r>
        <w:separator/>
      </w:r>
    </w:p>
  </w:footnote>
  <w:footnote w:type="continuationSeparator" w:id="0">
    <w:p w14:paraId="27A57D04" w14:textId="77777777" w:rsidR="008F7868" w:rsidRDefault="008F7868" w:rsidP="00593A39">
      <w:pPr>
        <w:spacing w:after="0" w:line="240" w:lineRule="auto"/>
      </w:pPr>
      <w:r>
        <w:continuationSeparator/>
      </w:r>
    </w:p>
  </w:footnote>
  <w:footnote w:type="continuationNotice" w:id="1">
    <w:p w14:paraId="7F2B1C14" w14:textId="77777777" w:rsidR="008F7868" w:rsidRDefault="008F78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679"/>
    <w:multiLevelType w:val="hybridMultilevel"/>
    <w:tmpl w:val="E9CE2484"/>
    <w:lvl w:ilvl="0" w:tplc="262A8980">
      <w:start w:val="1"/>
      <w:numFmt w:val="bullet"/>
      <w:lvlText w:val=""/>
      <w:lvlJc w:val="left"/>
      <w:pPr>
        <w:tabs>
          <w:tab w:val="num" w:pos="720"/>
        </w:tabs>
        <w:ind w:left="720" w:hanging="360"/>
      </w:pPr>
      <w:rPr>
        <w:rFonts w:ascii="Wingdings" w:hAnsi="Wingdings" w:hint="default"/>
      </w:rPr>
    </w:lvl>
    <w:lvl w:ilvl="1" w:tplc="7D7200D0" w:tentative="1">
      <w:start w:val="1"/>
      <w:numFmt w:val="bullet"/>
      <w:lvlText w:val=""/>
      <w:lvlJc w:val="left"/>
      <w:pPr>
        <w:tabs>
          <w:tab w:val="num" w:pos="1440"/>
        </w:tabs>
        <w:ind w:left="1440" w:hanging="360"/>
      </w:pPr>
      <w:rPr>
        <w:rFonts w:ascii="Wingdings" w:hAnsi="Wingdings" w:hint="default"/>
      </w:rPr>
    </w:lvl>
    <w:lvl w:ilvl="2" w:tplc="9C54CCD6" w:tentative="1">
      <w:start w:val="1"/>
      <w:numFmt w:val="bullet"/>
      <w:lvlText w:val=""/>
      <w:lvlJc w:val="left"/>
      <w:pPr>
        <w:tabs>
          <w:tab w:val="num" w:pos="2160"/>
        </w:tabs>
        <w:ind w:left="2160" w:hanging="360"/>
      </w:pPr>
      <w:rPr>
        <w:rFonts w:ascii="Wingdings" w:hAnsi="Wingdings" w:hint="default"/>
      </w:rPr>
    </w:lvl>
    <w:lvl w:ilvl="3" w:tplc="C1649916" w:tentative="1">
      <w:start w:val="1"/>
      <w:numFmt w:val="bullet"/>
      <w:lvlText w:val=""/>
      <w:lvlJc w:val="left"/>
      <w:pPr>
        <w:tabs>
          <w:tab w:val="num" w:pos="2880"/>
        </w:tabs>
        <w:ind w:left="2880" w:hanging="360"/>
      </w:pPr>
      <w:rPr>
        <w:rFonts w:ascii="Wingdings" w:hAnsi="Wingdings" w:hint="default"/>
      </w:rPr>
    </w:lvl>
    <w:lvl w:ilvl="4" w:tplc="4808ED4C" w:tentative="1">
      <w:start w:val="1"/>
      <w:numFmt w:val="bullet"/>
      <w:lvlText w:val=""/>
      <w:lvlJc w:val="left"/>
      <w:pPr>
        <w:tabs>
          <w:tab w:val="num" w:pos="3600"/>
        </w:tabs>
        <w:ind w:left="3600" w:hanging="360"/>
      </w:pPr>
      <w:rPr>
        <w:rFonts w:ascii="Wingdings" w:hAnsi="Wingdings" w:hint="default"/>
      </w:rPr>
    </w:lvl>
    <w:lvl w:ilvl="5" w:tplc="1E46A3EC" w:tentative="1">
      <w:start w:val="1"/>
      <w:numFmt w:val="bullet"/>
      <w:lvlText w:val=""/>
      <w:lvlJc w:val="left"/>
      <w:pPr>
        <w:tabs>
          <w:tab w:val="num" w:pos="4320"/>
        </w:tabs>
        <w:ind w:left="4320" w:hanging="360"/>
      </w:pPr>
      <w:rPr>
        <w:rFonts w:ascii="Wingdings" w:hAnsi="Wingdings" w:hint="default"/>
      </w:rPr>
    </w:lvl>
    <w:lvl w:ilvl="6" w:tplc="21343EE8" w:tentative="1">
      <w:start w:val="1"/>
      <w:numFmt w:val="bullet"/>
      <w:lvlText w:val=""/>
      <w:lvlJc w:val="left"/>
      <w:pPr>
        <w:tabs>
          <w:tab w:val="num" w:pos="5040"/>
        </w:tabs>
        <w:ind w:left="5040" w:hanging="360"/>
      </w:pPr>
      <w:rPr>
        <w:rFonts w:ascii="Wingdings" w:hAnsi="Wingdings" w:hint="default"/>
      </w:rPr>
    </w:lvl>
    <w:lvl w:ilvl="7" w:tplc="B23293C0" w:tentative="1">
      <w:start w:val="1"/>
      <w:numFmt w:val="bullet"/>
      <w:lvlText w:val=""/>
      <w:lvlJc w:val="left"/>
      <w:pPr>
        <w:tabs>
          <w:tab w:val="num" w:pos="5760"/>
        </w:tabs>
        <w:ind w:left="5760" w:hanging="360"/>
      </w:pPr>
      <w:rPr>
        <w:rFonts w:ascii="Wingdings" w:hAnsi="Wingdings" w:hint="default"/>
      </w:rPr>
    </w:lvl>
    <w:lvl w:ilvl="8" w:tplc="9000BA8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B75E0"/>
    <w:multiLevelType w:val="hybridMultilevel"/>
    <w:tmpl w:val="E462395E"/>
    <w:lvl w:ilvl="0" w:tplc="509E20A0">
      <w:start w:val="1"/>
      <w:numFmt w:val="bullet"/>
      <w:lvlText w:val="•"/>
      <w:lvlJc w:val="left"/>
      <w:pPr>
        <w:tabs>
          <w:tab w:val="num" w:pos="720"/>
        </w:tabs>
        <w:ind w:left="720" w:hanging="360"/>
      </w:pPr>
      <w:rPr>
        <w:rFonts w:ascii="Arial" w:hAnsi="Arial" w:hint="default"/>
      </w:rPr>
    </w:lvl>
    <w:lvl w:ilvl="1" w:tplc="19F8C060" w:tentative="1">
      <w:start w:val="1"/>
      <w:numFmt w:val="bullet"/>
      <w:lvlText w:val="•"/>
      <w:lvlJc w:val="left"/>
      <w:pPr>
        <w:tabs>
          <w:tab w:val="num" w:pos="1440"/>
        </w:tabs>
        <w:ind w:left="1440" w:hanging="360"/>
      </w:pPr>
      <w:rPr>
        <w:rFonts w:ascii="Arial" w:hAnsi="Arial" w:hint="default"/>
      </w:rPr>
    </w:lvl>
    <w:lvl w:ilvl="2" w:tplc="92A67B82" w:tentative="1">
      <w:start w:val="1"/>
      <w:numFmt w:val="bullet"/>
      <w:lvlText w:val="•"/>
      <w:lvlJc w:val="left"/>
      <w:pPr>
        <w:tabs>
          <w:tab w:val="num" w:pos="2160"/>
        </w:tabs>
        <w:ind w:left="2160" w:hanging="360"/>
      </w:pPr>
      <w:rPr>
        <w:rFonts w:ascii="Arial" w:hAnsi="Arial" w:hint="default"/>
      </w:rPr>
    </w:lvl>
    <w:lvl w:ilvl="3" w:tplc="87EA8CDE" w:tentative="1">
      <w:start w:val="1"/>
      <w:numFmt w:val="bullet"/>
      <w:lvlText w:val="•"/>
      <w:lvlJc w:val="left"/>
      <w:pPr>
        <w:tabs>
          <w:tab w:val="num" w:pos="2880"/>
        </w:tabs>
        <w:ind w:left="2880" w:hanging="360"/>
      </w:pPr>
      <w:rPr>
        <w:rFonts w:ascii="Arial" w:hAnsi="Arial" w:hint="default"/>
      </w:rPr>
    </w:lvl>
    <w:lvl w:ilvl="4" w:tplc="8A5C63F6" w:tentative="1">
      <w:start w:val="1"/>
      <w:numFmt w:val="bullet"/>
      <w:lvlText w:val="•"/>
      <w:lvlJc w:val="left"/>
      <w:pPr>
        <w:tabs>
          <w:tab w:val="num" w:pos="3600"/>
        </w:tabs>
        <w:ind w:left="3600" w:hanging="360"/>
      </w:pPr>
      <w:rPr>
        <w:rFonts w:ascii="Arial" w:hAnsi="Arial" w:hint="default"/>
      </w:rPr>
    </w:lvl>
    <w:lvl w:ilvl="5" w:tplc="52D4EB28" w:tentative="1">
      <w:start w:val="1"/>
      <w:numFmt w:val="bullet"/>
      <w:lvlText w:val="•"/>
      <w:lvlJc w:val="left"/>
      <w:pPr>
        <w:tabs>
          <w:tab w:val="num" w:pos="4320"/>
        </w:tabs>
        <w:ind w:left="4320" w:hanging="360"/>
      </w:pPr>
      <w:rPr>
        <w:rFonts w:ascii="Arial" w:hAnsi="Arial" w:hint="default"/>
      </w:rPr>
    </w:lvl>
    <w:lvl w:ilvl="6" w:tplc="E7228544" w:tentative="1">
      <w:start w:val="1"/>
      <w:numFmt w:val="bullet"/>
      <w:lvlText w:val="•"/>
      <w:lvlJc w:val="left"/>
      <w:pPr>
        <w:tabs>
          <w:tab w:val="num" w:pos="5040"/>
        </w:tabs>
        <w:ind w:left="5040" w:hanging="360"/>
      </w:pPr>
      <w:rPr>
        <w:rFonts w:ascii="Arial" w:hAnsi="Arial" w:hint="default"/>
      </w:rPr>
    </w:lvl>
    <w:lvl w:ilvl="7" w:tplc="EF04F410" w:tentative="1">
      <w:start w:val="1"/>
      <w:numFmt w:val="bullet"/>
      <w:lvlText w:val="•"/>
      <w:lvlJc w:val="left"/>
      <w:pPr>
        <w:tabs>
          <w:tab w:val="num" w:pos="5760"/>
        </w:tabs>
        <w:ind w:left="5760" w:hanging="360"/>
      </w:pPr>
      <w:rPr>
        <w:rFonts w:ascii="Arial" w:hAnsi="Arial" w:hint="default"/>
      </w:rPr>
    </w:lvl>
    <w:lvl w:ilvl="8" w:tplc="ACE07B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E0618D"/>
    <w:multiLevelType w:val="hybridMultilevel"/>
    <w:tmpl w:val="5E183F44"/>
    <w:lvl w:ilvl="0" w:tplc="843A3E12">
      <w:start w:val="1"/>
      <w:numFmt w:val="bullet"/>
      <w:lvlText w:val=""/>
      <w:lvlJc w:val="left"/>
      <w:pPr>
        <w:tabs>
          <w:tab w:val="num" w:pos="720"/>
        </w:tabs>
        <w:ind w:left="720" w:hanging="360"/>
      </w:pPr>
      <w:rPr>
        <w:rFonts w:ascii="Wingdings" w:hAnsi="Wingdings" w:hint="default"/>
      </w:rPr>
    </w:lvl>
    <w:lvl w:ilvl="1" w:tplc="BCE40B20" w:tentative="1">
      <w:start w:val="1"/>
      <w:numFmt w:val="bullet"/>
      <w:lvlText w:val=""/>
      <w:lvlJc w:val="left"/>
      <w:pPr>
        <w:tabs>
          <w:tab w:val="num" w:pos="1440"/>
        </w:tabs>
        <w:ind w:left="1440" w:hanging="360"/>
      </w:pPr>
      <w:rPr>
        <w:rFonts w:ascii="Wingdings" w:hAnsi="Wingdings" w:hint="default"/>
      </w:rPr>
    </w:lvl>
    <w:lvl w:ilvl="2" w:tplc="17BA8560" w:tentative="1">
      <w:start w:val="1"/>
      <w:numFmt w:val="bullet"/>
      <w:lvlText w:val=""/>
      <w:lvlJc w:val="left"/>
      <w:pPr>
        <w:tabs>
          <w:tab w:val="num" w:pos="2160"/>
        </w:tabs>
        <w:ind w:left="2160" w:hanging="360"/>
      </w:pPr>
      <w:rPr>
        <w:rFonts w:ascii="Wingdings" w:hAnsi="Wingdings" w:hint="default"/>
      </w:rPr>
    </w:lvl>
    <w:lvl w:ilvl="3" w:tplc="323C78BA" w:tentative="1">
      <w:start w:val="1"/>
      <w:numFmt w:val="bullet"/>
      <w:lvlText w:val=""/>
      <w:lvlJc w:val="left"/>
      <w:pPr>
        <w:tabs>
          <w:tab w:val="num" w:pos="2880"/>
        </w:tabs>
        <w:ind w:left="2880" w:hanging="360"/>
      </w:pPr>
      <w:rPr>
        <w:rFonts w:ascii="Wingdings" w:hAnsi="Wingdings" w:hint="default"/>
      </w:rPr>
    </w:lvl>
    <w:lvl w:ilvl="4" w:tplc="062C2698" w:tentative="1">
      <w:start w:val="1"/>
      <w:numFmt w:val="bullet"/>
      <w:lvlText w:val=""/>
      <w:lvlJc w:val="left"/>
      <w:pPr>
        <w:tabs>
          <w:tab w:val="num" w:pos="3600"/>
        </w:tabs>
        <w:ind w:left="3600" w:hanging="360"/>
      </w:pPr>
      <w:rPr>
        <w:rFonts w:ascii="Wingdings" w:hAnsi="Wingdings" w:hint="default"/>
      </w:rPr>
    </w:lvl>
    <w:lvl w:ilvl="5" w:tplc="DB2C9F7E" w:tentative="1">
      <w:start w:val="1"/>
      <w:numFmt w:val="bullet"/>
      <w:lvlText w:val=""/>
      <w:lvlJc w:val="left"/>
      <w:pPr>
        <w:tabs>
          <w:tab w:val="num" w:pos="4320"/>
        </w:tabs>
        <w:ind w:left="4320" w:hanging="360"/>
      </w:pPr>
      <w:rPr>
        <w:rFonts w:ascii="Wingdings" w:hAnsi="Wingdings" w:hint="default"/>
      </w:rPr>
    </w:lvl>
    <w:lvl w:ilvl="6" w:tplc="50F67986" w:tentative="1">
      <w:start w:val="1"/>
      <w:numFmt w:val="bullet"/>
      <w:lvlText w:val=""/>
      <w:lvlJc w:val="left"/>
      <w:pPr>
        <w:tabs>
          <w:tab w:val="num" w:pos="5040"/>
        </w:tabs>
        <w:ind w:left="5040" w:hanging="360"/>
      </w:pPr>
      <w:rPr>
        <w:rFonts w:ascii="Wingdings" w:hAnsi="Wingdings" w:hint="default"/>
      </w:rPr>
    </w:lvl>
    <w:lvl w:ilvl="7" w:tplc="A044E514" w:tentative="1">
      <w:start w:val="1"/>
      <w:numFmt w:val="bullet"/>
      <w:lvlText w:val=""/>
      <w:lvlJc w:val="left"/>
      <w:pPr>
        <w:tabs>
          <w:tab w:val="num" w:pos="5760"/>
        </w:tabs>
        <w:ind w:left="5760" w:hanging="360"/>
      </w:pPr>
      <w:rPr>
        <w:rFonts w:ascii="Wingdings" w:hAnsi="Wingdings" w:hint="default"/>
      </w:rPr>
    </w:lvl>
    <w:lvl w:ilvl="8" w:tplc="C26AF8C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C4EEA"/>
    <w:multiLevelType w:val="hybridMultilevel"/>
    <w:tmpl w:val="72D4D0F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 w15:restartNumberingAfterBreak="0">
    <w:nsid w:val="12631954"/>
    <w:multiLevelType w:val="hybridMultilevel"/>
    <w:tmpl w:val="D136A2DE"/>
    <w:lvl w:ilvl="0" w:tplc="CD5264D2">
      <w:start w:val="1"/>
      <w:numFmt w:val="bullet"/>
      <w:lvlText w:val=""/>
      <w:lvlJc w:val="left"/>
      <w:pPr>
        <w:tabs>
          <w:tab w:val="num" w:pos="720"/>
        </w:tabs>
        <w:ind w:left="720" w:hanging="360"/>
      </w:pPr>
      <w:rPr>
        <w:rFonts w:ascii="Wingdings" w:hAnsi="Wingdings" w:hint="default"/>
      </w:rPr>
    </w:lvl>
    <w:lvl w:ilvl="1" w:tplc="64220552" w:tentative="1">
      <w:start w:val="1"/>
      <w:numFmt w:val="bullet"/>
      <w:lvlText w:val=""/>
      <w:lvlJc w:val="left"/>
      <w:pPr>
        <w:tabs>
          <w:tab w:val="num" w:pos="1440"/>
        </w:tabs>
        <w:ind w:left="1440" w:hanging="360"/>
      </w:pPr>
      <w:rPr>
        <w:rFonts w:ascii="Wingdings" w:hAnsi="Wingdings" w:hint="default"/>
      </w:rPr>
    </w:lvl>
    <w:lvl w:ilvl="2" w:tplc="7DDE4DA4" w:tentative="1">
      <w:start w:val="1"/>
      <w:numFmt w:val="bullet"/>
      <w:lvlText w:val=""/>
      <w:lvlJc w:val="left"/>
      <w:pPr>
        <w:tabs>
          <w:tab w:val="num" w:pos="2160"/>
        </w:tabs>
        <w:ind w:left="2160" w:hanging="360"/>
      </w:pPr>
      <w:rPr>
        <w:rFonts w:ascii="Wingdings" w:hAnsi="Wingdings" w:hint="default"/>
      </w:rPr>
    </w:lvl>
    <w:lvl w:ilvl="3" w:tplc="ECECCB7C" w:tentative="1">
      <w:start w:val="1"/>
      <w:numFmt w:val="bullet"/>
      <w:lvlText w:val=""/>
      <w:lvlJc w:val="left"/>
      <w:pPr>
        <w:tabs>
          <w:tab w:val="num" w:pos="2880"/>
        </w:tabs>
        <w:ind w:left="2880" w:hanging="360"/>
      </w:pPr>
      <w:rPr>
        <w:rFonts w:ascii="Wingdings" w:hAnsi="Wingdings" w:hint="default"/>
      </w:rPr>
    </w:lvl>
    <w:lvl w:ilvl="4" w:tplc="06C87816" w:tentative="1">
      <w:start w:val="1"/>
      <w:numFmt w:val="bullet"/>
      <w:lvlText w:val=""/>
      <w:lvlJc w:val="left"/>
      <w:pPr>
        <w:tabs>
          <w:tab w:val="num" w:pos="3600"/>
        </w:tabs>
        <w:ind w:left="3600" w:hanging="360"/>
      </w:pPr>
      <w:rPr>
        <w:rFonts w:ascii="Wingdings" w:hAnsi="Wingdings" w:hint="default"/>
      </w:rPr>
    </w:lvl>
    <w:lvl w:ilvl="5" w:tplc="75C0AE48" w:tentative="1">
      <w:start w:val="1"/>
      <w:numFmt w:val="bullet"/>
      <w:lvlText w:val=""/>
      <w:lvlJc w:val="left"/>
      <w:pPr>
        <w:tabs>
          <w:tab w:val="num" w:pos="4320"/>
        </w:tabs>
        <w:ind w:left="4320" w:hanging="360"/>
      </w:pPr>
      <w:rPr>
        <w:rFonts w:ascii="Wingdings" w:hAnsi="Wingdings" w:hint="default"/>
      </w:rPr>
    </w:lvl>
    <w:lvl w:ilvl="6" w:tplc="794A96F2" w:tentative="1">
      <w:start w:val="1"/>
      <w:numFmt w:val="bullet"/>
      <w:lvlText w:val=""/>
      <w:lvlJc w:val="left"/>
      <w:pPr>
        <w:tabs>
          <w:tab w:val="num" w:pos="5040"/>
        </w:tabs>
        <w:ind w:left="5040" w:hanging="360"/>
      </w:pPr>
      <w:rPr>
        <w:rFonts w:ascii="Wingdings" w:hAnsi="Wingdings" w:hint="default"/>
      </w:rPr>
    </w:lvl>
    <w:lvl w:ilvl="7" w:tplc="51243122" w:tentative="1">
      <w:start w:val="1"/>
      <w:numFmt w:val="bullet"/>
      <w:lvlText w:val=""/>
      <w:lvlJc w:val="left"/>
      <w:pPr>
        <w:tabs>
          <w:tab w:val="num" w:pos="5760"/>
        </w:tabs>
        <w:ind w:left="5760" w:hanging="360"/>
      </w:pPr>
      <w:rPr>
        <w:rFonts w:ascii="Wingdings" w:hAnsi="Wingdings" w:hint="default"/>
      </w:rPr>
    </w:lvl>
    <w:lvl w:ilvl="8" w:tplc="57D4B99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F2616"/>
    <w:multiLevelType w:val="hybridMultilevel"/>
    <w:tmpl w:val="9DF4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91CD5"/>
    <w:multiLevelType w:val="hybridMultilevel"/>
    <w:tmpl w:val="16D64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C1DDC"/>
    <w:multiLevelType w:val="hybridMultilevel"/>
    <w:tmpl w:val="8CAAD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72F01"/>
    <w:multiLevelType w:val="hybridMultilevel"/>
    <w:tmpl w:val="0F62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917B4"/>
    <w:multiLevelType w:val="hybridMultilevel"/>
    <w:tmpl w:val="F3440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C60D1"/>
    <w:multiLevelType w:val="hybridMultilevel"/>
    <w:tmpl w:val="D9229C6A"/>
    <w:lvl w:ilvl="0" w:tplc="0916FFA4">
      <w:start w:val="1"/>
      <w:numFmt w:val="bullet"/>
      <w:lvlText w:val=""/>
      <w:lvlJc w:val="left"/>
      <w:pPr>
        <w:tabs>
          <w:tab w:val="num" w:pos="720"/>
        </w:tabs>
        <w:ind w:left="720" w:hanging="360"/>
      </w:pPr>
      <w:rPr>
        <w:rFonts w:ascii="Wingdings" w:hAnsi="Wingdings" w:hint="default"/>
      </w:rPr>
    </w:lvl>
    <w:lvl w:ilvl="1" w:tplc="F24CE1E8" w:tentative="1">
      <w:start w:val="1"/>
      <w:numFmt w:val="bullet"/>
      <w:lvlText w:val=""/>
      <w:lvlJc w:val="left"/>
      <w:pPr>
        <w:tabs>
          <w:tab w:val="num" w:pos="1440"/>
        </w:tabs>
        <w:ind w:left="1440" w:hanging="360"/>
      </w:pPr>
      <w:rPr>
        <w:rFonts w:ascii="Wingdings" w:hAnsi="Wingdings" w:hint="default"/>
      </w:rPr>
    </w:lvl>
    <w:lvl w:ilvl="2" w:tplc="1AD270FE" w:tentative="1">
      <w:start w:val="1"/>
      <w:numFmt w:val="bullet"/>
      <w:lvlText w:val=""/>
      <w:lvlJc w:val="left"/>
      <w:pPr>
        <w:tabs>
          <w:tab w:val="num" w:pos="2160"/>
        </w:tabs>
        <w:ind w:left="2160" w:hanging="360"/>
      </w:pPr>
      <w:rPr>
        <w:rFonts w:ascii="Wingdings" w:hAnsi="Wingdings" w:hint="default"/>
      </w:rPr>
    </w:lvl>
    <w:lvl w:ilvl="3" w:tplc="362A7288" w:tentative="1">
      <w:start w:val="1"/>
      <w:numFmt w:val="bullet"/>
      <w:lvlText w:val=""/>
      <w:lvlJc w:val="left"/>
      <w:pPr>
        <w:tabs>
          <w:tab w:val="num" w:pos="2880"/>
        </w:tabs>
        <w:ind w:left="2880" w:hanging="360"/>
      </w:pPr>
      <w:rPr>
        <w:rFonts w:ascii="Wingdings" w:hAnsi="Wingdings" w:hint="default"/>
      </w:rPr>
    </w:lvl>
    <w:lvl w:ilvl="4" w:tplc="30B26E02" w:tentative="1">
      <w:start w:val="1"/>
      <w:numFmt w:val="bullet"/>
      <w:lvlText w:val=""/>
      <w:lvlJc w:val="left"/>
      <w:pPr>
        <w:tabs>
          <w:tab w:val="num" w:pos="3600"/>
        </w:tabs>
        <w:ind w:left="3600" w:hanging="360"/>
      </w:pPr>
      <w:rPr>
        <w:rFonts w:ascii="Wingdings" w:hAnsi="Wingdings" w:hint="default"/>
      </w:rPr>
    </w:lvl>
    <w:lvl w:ilvl="5" w:tplc="E168E60E" w:tentative="1">
      <w:start w:val="1"/>
      <w:numFmt w:val="bullet"/>
      <w:lvlText w:val=""/>
      <w:lvlJc w:val="left"/>
      <w:pPr>
        <w:tabs>
          <w:tab w:val="num" w:pos="4320"/>
        </w:tabs>
        <w:ind w:left="4320" w:hanging="360"/>
      </w:pPr>
      <w:rPr>
        <w:rFonts w:ascii="Wingdings" w:hAnsi="Wingdings" w:hint="default"/>
      </w:rPr>
    </w:lvl>
    <w:lvl w:ilvl="6" w:tplc="4DD8E29E" w:tentative="1">
      <w:start w:val="1"/>
      <w:numFmt w:val="bullet"/>
      <w:lvlText w:val=""/>
      <w:lvlJc w:val="left"/>
      <w:pPr>
        <w:tabs>
          <w:tab w:val="num" w:pos="5040"/>
        </w:tabs>
        <w:ind w:left="5040" w:hanging="360"/>
      </w:pPr>
      <w:rPr>
        <w:rFonts w:ascii="Wingdings" w:hAnsi="Wingdings" w:hint="default"/>
      </w:rPr>
    </w:lvl>
    <w:lvl w:ilvl="7" w:tplc="780CE11E" w:tentative="1">
      <w:start w:val="1"/>
      <w:numFmt w:val="bullet"/>
      <w:lvlText w:val=""/>
      <w:lvlJc w:val="left"/>
      <w:pPr>
        <w:tabs>
          <w:tab w:val="num" w:pos="5760"/>
        </w:tabs>
        <w:ind w:left="5760" w:hanging="360"/>
      </w:pPr>
      <w:rPr>
        <w:rFonts w:ascii="Wingdings" w:hAnsi="Wingdings" w:hint="default"/>
      </w:rPr>
    </w:lvl>
    <w:lvl w:ilvl="8" w:tplc="B9CA04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A1AFD"/>
    <w:multiLevelType w:val="hybridMultilevel"/>
    <w:tmpl w:val="1AEE5F06"/>
    <w:lvl w:ilvl="0" w:tplc="C5840536">
      <w:start w:val="1"/>
      <w:numFmt w:val="bullet"/>
      <w:lvlText w:val=""/>
      <w:lvlJc w:val="left"/>
      <w:pPr>
        <w:tabs>
          <w:tab w:val="num" w:pos="720"/>
        </w:tabs>
        <w:ind w:left="720" w:hanging="360"/>
      </w:pPr>
      <w:rPr>
        <w:rFonts w:ascii="Wingdings" w:hAnsi="Wingdings" w:hint="default"/>
      </w:rPr>
    </w:lvl>
    <w:lvl w:ilvl="1" w:tplc="366899F6" w:tentative="1">
      <w:start w:val="1"/>
      <w:numFmt w:val="bullet"/>
      <w:lvlText w:val=""/>
      <w:lvlJc w:val="left"/>
      <w:pPr>
        <w:tabs>
          <w:tab w:val="num" w:pos="1440"/>
        </w:tabs>
        <w:ind w:left="1440" w:hanging="360"/>
      </w:pPr>
      <w:rPr>
        <w:rFonts w:ascii="Wingdings" w:hAnsi="Wingdings" w:hint="default"/>
      </w:rPr>
    </w:lvl>
    <w:lvl w:ilvl="2" w:tplc="16D2E1B6" w:tentative="1">
      <w:start w:val="1"/>
      <w:numFmt w:val="bullet"/>
      <w:lvlText w:val=""/>
      <w:lvlJc w:val="left"/>
      <w:pPr>
        <w:tabs>
          <w:tab w:val="num" w:pos="2160"/>
        </w:tabs>
        <w:ind w:left="2160" w:hanging="360"/>
      </w:pPr>
      <w:rPr>
        <w:rFonts w:ascii="Wingdings" w:hAnsi="Wingdings" w:hint="default"/>
      </w:rPr>
    </w:lvl>
    <w:lvl w:ilvl="3" w:tplc="978AF4C6" w:tentative="1">
      <w:start w:val="1"/>
      <w:numFmt w:val="bullet"/>
      <w:lvlText w:val=""/>
      <w:lvlJc w:val="left"/>
      <w:pPr>
        <w:tabs>
          <w:tab w:val="num" w:pos="2880"/>
        </w:tabs>
        <w:ind w:left="2880" w:hanging="360"/>
      </w:pPr>
      <w:rPr>
        <w:rFonts w:ascii="Wingdings" w:hAnsi="Wingdings" w:hint="default"/>
      </w:rPr>
    </w:lvl>
    <w:lvl w:ilvl="4" w:tplc="09C632CC" w:tentative="1">
      <w:start w:val="1"/>
      <w:numFmt w:val="bullet"/>
      <w:lvlText w:val=""/>
      <w:lvlJc w:val="left"/>
      <w:pPr>
        <w:tabs>
          <w:tab w:val="num" w:pos="3600"/>
        </w:tabs>
        <w:ind w:left="3600" w:hanging="360"/>
      </w:pPr>
      <w:rPr>
        <w:rFonts w:ascii="Wingdings" w:hAnsi="Wingdings" w:hint="default"/>
      </w:rPr>
    </w:lvl>
    <w:lvl w:ilvl="5" w:tplc="067AC40C" w:tentative="1">
      <w:start w:val="1"/>
      <w:numFmt w:val="bullet"/>
      <w:lvlText w:val=""/>
      <w:lvlJc w:val="left"/>
      <w:pPr>
        <w:tabs>
          <w:tab w:val="num" w:pos="4320"/>
        </w:tabs>
        <w:ind w:left="4320" w:hanging="360"/>
      </w:pPr>
      <w:rPr>
        <w:rFonts w:ascii="Wingdings" w:hAnsi="Wingdings" w:hint="default"/>
      </w:rPr>
    </w:lvl>
    <w:lvl w:ilvl="6" w:tplc="8138B29C" w:tentative="1">
      <w:start w:val="1"/>
      <w:numFmt w:val="bullet"/>
      <w:lvlText w:val=""/>
      <w:lvlJc w:val="left"/>
      <w:pPr>
        <w:tabs>
          <w:tab w:val="num" w:pos="5040"/>
        </w:tabs>
        <w:ind w:left="5040" w:hanging="360"/>
      </w:pPr>
      <w:rPr>
        <w:rFonts w:ascii="Wingdings" w:hAnsi="Wingdings" w:hint="default"/>
      </w:rPr>
    </w:lvl>
    <w:lvl w:ilvl="7" w:tplc="9CA4D266" w:tentative="1">
      <w:start w:val="1"/>
      <w:numFmt w:val="bullet"/>
      <w:lvlText w:val=""/>
      <w:lvlJc w:val="left"/>
      <w:pPr>
        <w:tabs>
          <w:tab w:val="num" w:pos="5760"/>
        </w:tabs>
        <w:ind w:left="5760" w:hanging="360"/>
      </w:pPr>
      <w:rPr>
        <w:rFonts w:ascii="Wingdings" w:hAnsi="Wingdings" w:hint="default"/>
      </w:rPr>
    </w:lvl>
    <w:lvl w:ilvl="8" w:tplc="2CBEDB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171A9E"/>
    <w:multiLevelType w:val="hybridMultilevel"/>
    <w:tmpl w:val="BA1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856C41"/>
    <w:multiLevelType w:val="hybridMultilevel"/>
    <w:tmpl w:val="AF04B704"/>
    <w:lvl w:ilvl="0" w:tplc="BC30F288">
      <w:start w:val="1"/>
      <w:numFmt w:val="bullet"/>
      <w:lvlText w:val=""/>
      <w:lvlJc w:val="left"/>
      <w:pPr>
        <w:tabs>
          <w:tab w:val="num" w:pos="720"/>
        </w:tabs>
        <w:ind w:left="720" w:hanging="360"/>
      </w:pPr>
      <w:rPr>
        <w:rFonts w:ascii="Wingdings" w:hAnsi="Wingdings" w:hint="default"/>
      </w:rPr>
    </w:lvl>
    <w:lvl w:ilvl="1" w:tplc="05607906" w:tentative="1">
      <w:start w:val="1"/>
      <w:numFmt w:val="bullet"/>
      <w:lvlText w:val=""/>
      <w:lvlJc w:val="left"/>
      <w:pPr>
        <w:tabs>
          <w:tab w:val="num" w:pos="1440"/>
        </w:tabs>
        <w:ind w:left="1440" w:hanging="360"/>
      </w:pPr>
      <w:rPr>
        <w:rFonts w:ascii="Wingdings" w:hAnsi="Wingdings" w:hint="default"/>
      </w:rPr>
    </w:lvl>
    <w:lvl w:ilvl="2" w:tplc="63B44C36" w:tentative="1">
      <w:start w:val="1"/>
      <w:numFmt w:val="bullet"/>
      <w:lvlText w:val=""/>
      <w:lvlJc w:val="left"/>
      <w:pPr>
        <w:tabs>
          <w:tab w:val="num" w:pos="2160"/>
        </w:tabs>
        <w:ind w:left="2160" w:hanging="360"/>
      </w:pPr>
      <w:rPr>
        <w:rFonts w:ascii="Wingdings" w:hAnsi="Wingdings" w:hint="default"/>
      </w:rPr>
    </w:lvl>
    <w:lvl w:ilvl="3" w:tplc="47F865AA" w:tentative="1">
      <w:start w:val="1"/>
      <w:numFmt w:val="bullet"/>
      <w:lvlText w:val=""/>
      <w:lvlJc w:val="left"/>
      <w:pPr>
        <w:tabs>
          <w:tab w:val="num" w:pos="2880"/>
        </w:tabs>
        <w:ind w:left="2880" w:hanging="360"/>
      </w:pPr>
      <w:rPr>
        <w:rFonts w:ascii="Wingdings" w:hAnsi="Wingdings" w:hint="default"/>
      </w:rPr>
    </w:lvl>
    <w:lvl w:ilvl="4" w:tplc="CB7E22D4" w:tentative="1">
      <w:start w:val="1"/>
      <w:numFmt w:val="bullet"/>
      <w:lvlText w:val=""/>
      <w:lvlJc w:val="left"/>
      <w:pPr>
        <w:tabs>
          <w:tab w:val="num" w:pos="3600"/>
        </w:tabs>
        <w:ind w:left="3600" w:hanging="360"/>
      </w:pPr>
      <w:rPr>
        <w:rFonts w:ascii="Wingdings" w:hAnsi="Wingdings" w:hint="default"/>
      </w:rPr>
    </w:lvl>
    <w:lvl w:ilvl="5" w:tplc="A536B65C" w:tentative="1">
      <w:start w:val="1"/>
      <w:numFmt w:val="bullet"/>
      <w:lvlText w:val=""/>
      <w:lvlJc w:val="left"/>
      <w:pPr>
        <w:tabs>
          <w:tab w:val="num" w:pos="4320"/>
        </w:tabs>
        <w:ind w:left="4320" w:hanging="360"/>
      </w:pPr>
      <w:rPr>
        <w:rFonts w:ascii="Wingdings" w:hAnsi="Wingdings" w:hint="default"/>
      </w:rPr>
    </w:lvl>
    <w:lvl w:ilvl="6" w:tplc="6B94701A" w:tentative="1">
      <w:start w:val="1"/>
      <w:numFmt w:val="bullet"/>
      <w:lvlText w:val=""/>
      <w:lvlJc w:val="left"/>
      <w:pPr>
        <w:tabs>
          <w:tab w:val="num" w:pos="5040"/>
        </w:tabs>
        <w:ind w:left="5040" w:hanging="360"/>
      </w:pPr>
      <w:rPr>
        <w:rFonts w:ascii="Wingdings" w:hAnsi="Wingdings" w:hint="default"/>
      </w:rPr>
    </w:lvl>
    <w:lvl w:ilvl="7" w:tplc="12967DDC" w:tentative="1">
      <w:start w:val="1"/>
      <w:numFmt w:val="bullet"/>
      <w:lvlText w:val=""/>
      <w:lvlJc w:val="left"/>
      <w:pPr>
        <w:tabs>
          <w:tab w:val="num" w:pos="5760"/>
        </w:tabs>
        <w:ind w:left="5760" w:hanging="360"/>
      </w:pPr>
      <w:rPr>
        <w:rFonts w:ascii="Wingdings" w:hAnsi="Wingdings" w:hint="default"/>
      </w:rPr>
    </w:lvl>
    <w:lvl w:ilvl="8" w:tplc="ED44CAD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04159B"/>
    <w:multiLevelType w:val="hybridMultilevel"/>
    <w:tmpl w:val="39607072"/>
    <w:lvl w:ilvl="0" w:tplc="0419000B">
      <w:start w:val="1"/>
      <w:numFmt w:val="bullet"/>
      <w:lvlText w:val=""/>
      <w:lvlJc w:val="left"/>
      <w:pPr>
        <w:ind w:left="643" w:hanging="360"/>
      </w:pPr>
      <w:rPr>
        <w:rFonts w:ascii="Wingdings" w:hAnsi="Wingdings" w:hint="default"/>
      </w:rPr>
    </w:lvl>
    <w:lvl w:ilvl="1" w:tplc="04190003">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 w15:restartNumberingAfterBreak="0">
    <w:nsid w:val="53274FB4"/>
    <w:multiLevelType w:val="hybridMultilevel"/>
    <w:tmpl w:val="C20CD372"/>
    <w:lvl w:ilvl="0" w:tplc="77D24040">
      <w:start w:val="1"/>
      <w:numFmt w:val="bullet"/>
      <w:lvlText w:val="•"/>
      <w:lvlJc w:val="left"/>
      <w:pPr>
        <w:tabs>
          <w:tab w:val="num" w:pos="720"/>
        </w:tabs>
        <w:ind w:left="720" w:hanging="360"/>
      </w:pPr>
      <w:rPr>
        <w:rFonts w:ascii="Arial" w:hAnsi="Arial" w:hint="default"/>
      </w:rPr>
    </w:lvl>
    <w:lvl w:ilvl="1" w:tplc="2A2E9DE4" w:tentative="1">
      <w:start w:val="1"/>
      <w:numFmt w:val="bullet"/>
      <w:lvlText w:val="•"/>
      <w:lvlJc w:val="left"/>
      <w:pPr>
        <w:tabs>
          <w:tab w:val="num" w:pos="1440"/>
        </w:tabs>
        <w:ind w:left="1440" w:hanging="360"/>
      </w:pPr>
      <w:rPr>
        <w:rFonts w:ascii="Arial" w:hAnsi="Arial" w:hint="default"/>
      </w:rPr>
    </w:lvl>
    <w:lvl w:ilvl="2" w:tplc="D1949CD4" w:tentative="1">
      <w:start w:val="1"/>
      <w:numFmt w:val="bullet"/>
      <w:lvlText w:val="•"/>
      <w:lvlJc w:val="left"/>
      <w:pPr>
        <w:tabs>
          <w:tab w:val="num" w:pos="2160"/>
        </w:tabs>
        <w:ind w:left="2160" w:hanging="360"/>
      </w:pPr>
      <w:rPr>
        <w:rFonts w:ascii="Arial" w:hAnsi="Arial" w:hint="default"/>
      </w:rPr>
    </w:lvl>
    <w:lvl w:ilvl="3" w:tplc="F3C42BCA" w:tentative="1">
      <w:start w:val="1"/>
      <w:numFmt w:val="bullet"/>
      <w:lvlText w:val="•"/>
      <w:lvlJc w:val="left"/>
      <w:pPr>
        <w:tabs>
          <w:tab w:val="num" w:pos="2880"/>
        </w:tabs>
        <w:ind w:left="2880" w:hanging="360"/>
      </w:pPr>
      <w:rPr>
        <w:rFonts w:ascii="Arial" w:hAnsi="Arial" w:hint="default"/>
      </w:rPr>
    </w:lvl>
    <w:lvl w:ilvl="4" w:tplc="50EE32B0" w:tentative="1">
      <w:start w:val="1"/>
      <w:numFmt w:val="bullet"/>
      <w:lvlText w:val="•"/>
      <w:lvlJc w:val="left"/>
      <w:pPr>
        <w:tabs>
          <w:tab w:val="num" w:pos="3600"/>
        </w:tabs>
        <w:ind w:left="3600" w:hanging="360"/>
      </w:pPr>
      <w:rPr>
        <w:rFonts w:ascii="Arial" w:hAnsi="Arial" w:hint="default"/>
      </w:rPr>
    </w:lvl>
    <w:lvl w:ilvl="5" w:tplc="0628693E" w:tentative="1">
      <w:start w:val="1"/>
      <w:numFmt w:val="bullet"/>
      <w:lvlText w:val="•"/>
      <w:lvlJc w:val="left"/>
      <w:pPr>
        <w:tabs>
          <w:tab w:val="num" w:pos="4320"/>
        </w:tabs>
        <w:ind w:left="4320" w:hanging="360"/>
      </w:pPr>
      <w:rPr>
        <w:rFonts w:ascii="Arial" w:hAnsi="Arial" w:hint="default"/>
      </w:rPr>
    </w:lvl>
    <w:lvl w:ilvl="6" w:tplc="D7F6748A" w:tentative="1">
      <w:start w:val="1"/>
      <w:numFmt w:val="bullet"/>
      <w:lvlText w:val="•"/>
      <w:lvlJc w:val="left"/>
      <w:pPr>
        <w:tabs>
          <w:tab w:val="num" w:pos="5040"/>
        </w:tabs>
        <w:ind w:left="5040" w:hanging="360"/>
      </w:pPr>
      <w:rPr>
        <w:rFonts w:ascii="Arial" w:hAnsi="Arial" w:hint="default"/>
      </w:rPr>
    </w:lvl>
    <w:lvl w:ilvl="7" w:tplc="6B16A900" w:tentative="1">
      <w:start w:val="1"/>
      <w:numFmt w:val="bullet"/>
      <w:lvlText w:val="•"/>
      <w:lvlJc w:val="left"/>
      <w:pPr>
        <w:tabs>
          <w:tab w:val="num" w:pos="5760"/>
        </w:tabs>
        <w:ind w:left="5760" w:hanging="360"/>
      </w:pPr>
      <w:rPr>
        <w:rFonts w:ascii="Arial" w:hAnsi="Arial" w:hint="default"/>
      </w:rPr>
    </w:lvl>
    <w:lvl w:ilvl="8" w:tplc="0C60FE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CA5D9C"/>
    <w:multiLevelType w:val="multilevel"/>
    <w:tmpl w:val="D2CEBCF6"/>
    <w:lvl w:ilvl="0">
      <w:start w:val="2"/>
      <w:numFmt w:val="decimal"/>
      <w:lvlText w:val="%1."/>
      <w:lvlJc w:val="left"/>
      <w:pPr>
        <w:ind w:left="510" w:hanging="51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BC305C6"/>
    <w:multiLevelType w:val="hybridMultilevel"/>
    <w:tmpl w:val="39E08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4B65CB"/>
    <w:multiLevelType w:val="hybridMultilevel"/>
    <w:tmpl w:val="93E891D6"/>
    <w:lvl w:ilvl="0" w:tplc="262486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A056C8"/>
    <w:multiLevelType w:val="hybridMultilevel"/>
    <w:tmpl w:val="FB9E7978"/>
    <w:lvl w:ilvl="0" w:tplc="55E6AFDE">
      <w:start w:val="1"/>
      <w:numFmt w:val="decimal"/>
      <w:pStyle w:val="Heading3"/>
      <w:lvlText w:val="%1."/>
      <w:lvlJc w:val="left"/>
      <w:pPr>
        <w:ind w:left="1202" w:hanging="360"/>
      </w:pPr>
      <w:rPr>
        <w:rFonts w:hint="default"/>
      </w:rPr>
    </w:lvl>
    <w:lvl w:ilvl="1" w:tplc="04370019" w:tentative="1">
      <w:start w:val="1"/>
      <w:numFmt w:val="lowerLetter"/>
      <w:lvlText w:val="%2."/>
      <w:lvlJc w:val="left"/>
      <w:pPr>
        <w:ind w:left="1922" w:hanging="360"/>
      </w:pPr>
    </w:lvl>
    <w:lvl w:ilvl="2" w:tplc="0437001B" w:tentative="1">
      <w:start w:val="1"/>
      <w:numFmt w:val="lowerRoman"/>
      <w:lvlText w:val="%3."/>
      <w:lvlJc w:val="right"/>
      <w:pPr>
        <w:ind w:left="2642" w:hanging="180"/>
      </w:pPr>
    </w:lvl>
    <w:lvl w:ilvl="3" w:tplc="0437000F" w:tentative="1">
      <w:start w:val="1"/>
      <w:numFmt w:val="decimal"/>
      <w:lvlText w:val="%4."/>
      <w:lvlJc w:val="left"/>
      <w:pPr>
        <w:ind w:left="3362" w:hanging="360"/>
      </w:pPr>
    </w:lvl>
    <w:lvl w:ilvl="4" w:tplc="04370019" w:tentative="1">
      <w:start w:val="1"/>
      <w:numFmt w:val="lowerLetter"/>
      <w:lvlText w:val="%5."/>
      <w:lvlJc w:val="left"/>
      <w:pPr>
        <w:ind w:left="4082" w:hanging="360"/>
      </w:pPr>
    </w:lvl>
    <w:lvl w:ilvl="5" w:tplc="0437001B" w:tentative="1">
      <w:start w:val="1"/>
      <w:numFmt w:val="lowerRoman"/>
      <w:lvlText w:val="%6."/>
      <w:lvlJc w:val="right"/>
      <w:pPr>
        <w:ind w:left="4802" w:hanging="180"/>
      </w:pPr>
    </w:lvl>
    <w:lvl w:ilvl="6" w:tplc="0437000F" w:tentative="1">
      <w:start w:val="1"/>
      <w:numFmt w:val="decimal"/>
      <w:lvlText w:val="%7."/>
      <w:lvlJc w:val="left"/>
      <w:pPr>
        <w:ind w:left="5522" w:hanging="360"/>
      </w:pPr>
    </w:lvl>
    <w:lvl w:ilvl="7" w:tplc="04370019" w:tentative="1">
      <w:start w:val="1"/>
      <w:numFmt w:val="lowerLetter"/>
      <w:lvlText w:val="%8."/>
      <w:lvlJc w:val="left"/>
      <w:pPr>
        <w:ind w:left="6242" w:hanging="360"/>
      </w:pPr>
    </w:lvl>
    <w:lvl w:ilvl="8" w:tplc="0437001B" w:tentative="1">
      <w:start w:val="1"/>
      <w:numFmt w:val="lowerRoman"/>
      <w:lvlText w:val="%9."/>
      <w:lvlJc w:val="right"/>
      <w:pPr>
        <w:ind w:left="6962" w:hanging="180"/>
      </w:pPr>
    </w:lvl>
  </w:abstractNum>
  <w:abstractNum w:abstractNumId="20" w15:restartNumberingAfterBreak="0">
    <w:nsid w:val="76752EBE"/>
    <w:multiLevelType w:val="multilevel"/>
    <w:tmpl w:val="A98CF1DC"/>
    <w:lvl w:ilvl="0">
      <w:start w:val="1"/>
      <w:numFmt w:val="decimal"/>
      <w:lvlText w:val="%1."/>
      <w:lvlJc w:val="left"/>
      <w:pPr>
        <w:ind w:left="360" w:hanging="360"/>
      </w:pPr>
      <w:rPr>
        <w:rFonts w:asciiTheme="minorHAnsi" w:eastAsiaTheme="minorEastAsia" w:hAnsi="Sylfaen" w:cstheme="minorBidi"/>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794B0F6B"/>
    <w:multiLevelType w:val="hybridMultilevel"/>
    <w:tmpl w:val="5C06B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7811AC"/>
    <w:multiLevelType w:val="hybridMultilevel"/>
    <w:tmpl w:val="493E3E72"/>
    <w:lvl w:ilvl="0" w:tplc="04090003">
      <w:start w:val="1"/>
      <w:numFmt w:val="bullet"/>
      <w:lvlText w:val="o"/>
      <w:lvlJc w:val="left"/>
      <w:pPr>
        <w:ind w:left="1204" w:hanging="360"/>
      </w:pPr>
      <w:rPr>
        <w:rFonts w:ascii="Courier New" w:hAnsi="Courier New" w:cs="Courier New" w:hint="default"/>
      </w:rPr>
    </w:lvl>
    <w:lvl w:ilvl="1" w:tplc="04090003">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23" w15:restartNumberingAfterBreak="0">
    <w:nsid w:val="7B5D73DD"/>
    <w:multiLevelType w:val="hybridMultilevel"/>
    <w:tmpl w:val="0B4826E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7C0B0CF0"/>
    <w:multiLevelType w:val="hybridMultilevel"/>
    <w:tmpl w:val="25940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6025B"/>
    <w:multiLevelType w:val="hybridMultilevel"/>
    <w:tmpl w:val="5458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565084">
    <w:abstractNumId w:val="9"/>
  </w:num>
  <w:num w:numId="2" w16cid:durableId="1935091442">
    <w:abstractNumId w:val="7"/>
  </w:num>
  <w:num w:numId="3" w16cid:durableId="974798333">
    <w:abstractNumId w:val="6"/>
  </w:num>
  <w:num w:numId="4" w16cid:durableId="272638755">
    <w:abstractNumId w:val="22"/>
  </w:num>
  <w:num w:numId="5" w16cid:durableId="1313023059">
    <w:abstractNumId w:val="25"/>
  </w:num>
  <w:num w:numId="6" w16cid:durableId="1606158959">
    <w:abstractNumId w:val="8"/>
  </w:num>
  <w:num w:numId="7" w16cid:durableId="622732725">
    <w:abstractNumId w:val="5"/>
  </w:num>
  <w:num w:numId="8" w16cid:durableId="12268627">
    <w:abstractNumId w:val="24"/>
  </w:num>
  <w:num w:numId="9" w16cid:durableId="1722753894">
    <w:abstractNumId w:val="12"/>
  </w:num>
  <w:num w:numId="10" w16cid:durableId="507599776">
    <w:abstractNumId w:val="20"/>
  </w:num>
  <w:num w:numId="11" w16cid:durableId="1969701502">
    <w:abstractNumId w:val="14"/>
  </w:num>
  <w:num w:numId="12" w16cid:durableId="1478914533">
    <w:abstractNumId w:val="2"/>
  </w:num>
  <w:num w:numId="13" w16cid:durableId="14426423">
    <w:abstractNumId w:val="1"/>
  </w:num>
  <w:num w:numId="14" w16cid:durableId="895777611">
    <w:abstractNumId w:val="15"/>
  </w:num>
  <w:num w:numId="15" w16cid:durableId="513349020">
    <w:abstractNumId w:val="4"/>
  </w:num>
  <w:num w:numId="16" w16cid:durableId="1348291809">
    <w:abstractNumId w:val="13"/>
  </w:num>
  <w:num w:numId="17" w16cid:durableId="839927131">
    <w:abstractNumId w:val="11"/>
  </w:num>
  <w:num w:numId="18" w16cid:durableId="7563466">
    <w:abstractNumId w:val="10"/>
  </w:num>
  <w:num w:numId="19" w16cid:durableId="1198199347">
    <w:abstractNumId w:val="0"/>
  </w:num>
  <w:num w:numId="20" w16cid:durableId="170990679">
    <w:abstractNumId w:val="17"/>
  </w:num>
  <w:num w:numId="21" w16cid:durableId="423502765">
    <w:abstractNumId w:val="18"/>
  </w:num>
  <w:num w:numId="22" w16cid:durableId="2142192596">
    <w:abstractNumId w:val="21"/>
  </w:num>
  <w:num w:numId="23" w16cid:durableId="723212233">
    <w:abstractNumId w:val="16"/>
  </w:num>
  <w:num w:numId="24" w16cid:durableId="1988167546">
    <w:abstractNumId w:val="23"/>
  </w:num>
  <w:num w:numId="25" w16cid:durableId="882712917">
    <w:abstractNumId w:val="3"/>
  </w:num>
  <w:num w:numId="26" w16cid:durableId="20869223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TrueTypeFonts/>
  <w:saveSubsetFonts/>
  <w:defaultTabStop w:val="708"/>
  <w:hyphenationZone w:val="14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08"/>
    <w:rsid w:val="00011804"/>
    <w:rsid w:val="000664F9"/>
    <w:rsid w:val="000922F5"/>
    <w:rsid w:val="000971A0"/>
    <w:rsid w:val="000A53E9"/>
    <w:rsid w:val="000B2F2D"/>
    <w:rsid w:val="000E28E1"/>
    <w:rsid w:val="000F2FF4"/>
    <w:rsid w:val="000F572D"/>
    <w:rsid w:val="00126203"/>
    <w:rsid w:val="001559F8"/>
    <w:rsid w:val="001900A9"/>
    <w:rsid w:val="00191758"/>
    <w:rsid w:val="0019729B"/>
    <w:rsid w:val="00197BC1"/>
    <w:rsid w:val="001B1812"/>
    <w:rsid w:val="001B751F"/>
    <w:rsid w:val="001C253A"/>
    <w:rsid w:val="001D5A37"/>
    <w:rsid w:val="001E7387"/>
    <w:rsid w:val="001F20CC"/>
    <w:rsid w:val="001F3751"/>
    <w:rsid w:val="00205A6A"/>
    <w:rsid w:val="00242A32"/>
    <w:rsid w:val="00247338"/>
    <w:rsid w:val="00254E7A"/>
    <w:rsid w:val="002634F5"/>
    <w:rsid w:val="00264A0F"/>
    <w:rsid w:val="00266D37"/>
    <w:rsid w:val="002C09C6"/>
    <w:rsid w:val="002D1CDF"/>
    <w:rsid w:val="002F637E"/>
    <w:rsid w:val="00301CA0"/>
    <w:rsid w:val="003044DE"/>
    <w:rsid w:val="00344DFF"/>
    <w:rsid w:val="00380769"/>
    <w:rsid w:val="00392934"/>
    <w:rsid w:val="003A0F29"/>
    <w:rsid w:val="003E00F4"/>
    <w:rsid w:val="003F2FF6"/>
    <w:rsid w:val="004039C1"/>
    <w:rsid w:val="004154CD"/>
    <w:rsid w:val="00424A34"/>
    <w:rsid w:val="004326C0"/>
    <w:rsid w:val="004349B0"/>
    <w:rsid w:val="004557B3"/>
    <w:rsid w:val="00473E91"/>
    <w:rsid w:val="0048352E"/>
    <w:rsid w:val="004B7399"/>
    <w:rsid w:val="004D77C0"/>
    <w:rsid w:val="00500634"/>
    <w:rsid w:val="00503CED"/>
    <w:rsid w:val="0051750E"/>
    <w:rsid w:val="00523DB5"/>
    <w:rsid w:val="00542DE7"/>
    <w:rsid w:val="00551C08"/>
    <w:rsid w:val="00566255"/>
    <w:rsid w:val="00567C6F"/>
    <w:rsid w:val="00593A39"/>
    <w:rsid w:val="005F674C"/>
    <w:rsid w:val="005F6CFE"/>
    <w:rsid w:val="006039C4"/>
    <w:rsid w:val="00604E68"/>
    <w:rsid w:val="0065441C"/>
    <w:rsid w:val="00660B91"/>
    <w:rsid w:val="00686352"/>
    <w:rsid w:val="00693D64"/>
    <w:rsid w:val="006B375B"/>
    <w:rsid w:val="006B5317"/>
    <w:rsid w:val="006C53C6"/>
    <w:rsid w:val="0071019A"/>
    <w:rsid w:val="007157A3"/>
    <w:rsid w:val="0072180F"/>
    <w:rsid w:val="007439C8"/>
    <w:rsid w:val="00753BF4"/>
    <w:rsid w:val="00773348"/>
    <w:rsid w:val="007916BD"/>
    <w:rsid w:val="007B3AC0"/>
    <w:rsid w:val="007F4E13"/>
    <w:rsid w:val="007F76CA"/>
    <w:rsid w:val="00800585"/>
    <w:rsid w:val="008105E6"/>
    <w:rsid w:val="00813221"/>
    <w:rsid w:val="008352A3"/>
    <w:rsid w:val="00840067"/>
    <w:rsid w:val="008452F8"/>
    <w:rsid w:val="008456B3"/>
    <w:rsid w:val="008738B8"/>
    <w:rsid w:val="008A178F"/>
    <w:rsid w:val="008A32AA"/>
    <w:rsid w:val="008D508B"/>
    <w:rsid w:val="008E41DB"/>
    <w:rsid w:val="008F7868"/>
    <w:rsid w:val="00903924"/>
    <w:rsid w:val="00911D95"/>
    <w:rsid w:val="0091720A"/>
    <w:rsid w:val="00940D64"/>
    <w:rsid w:val="00962E1B"/>
    <w:rsid w:val="00980383"/>
    <w:rsid w:val="0098402F"/>
    <w:rsid w:val="009B64E2"/>
    <w:rsid w:val="009D1A17"/>
    <w:rsid w:val="00A20850"/>
    <w:rsid w:val="00A5667E"/>
    <w:rsid w:val="00A729EE"/>
    <w:rsid w:val="00A839DA"/>
    <w:rsid w:val="00A934E1"/>
    <w:rsid w:val="00AA1668"/>
    <w:rsid w:val="00AA58C4"/>
    <w:rsid w:val="00AB622B"/>
    <w:rsid w:val="00AD44D6"/>
    <w:rsid w:val="00AD4537"/>
    <w:rsid w:val="00AD5101"/>
    <w:rsid w:val="00AF423D"/>
    <w:rsid w:val="00AF56B0"/>
    <w:rsid w:val="00B15A25"/>
    <w:rsid w:val="00B4019C"/>
    <w:rsid w:val="00B41378"/>
    <w:rsid w:val="00B41CA1"/>
    <w:rsid w:val="00B820F5"/>
    <w:rsid w:val="00BA4CFE"/>
    <w:rsid w:val="00BB04AF"/>
    <w:rsid w:val="00BB38E3"/>
    <w:rsid w:val="00BB73FA"/>
    <w:rsid w:val="00BE0ABD"/>
    <w:rsid w:val="00BF08BE"/>
    <w:rsid w:val="00BF3283"/>
    <w:rsid w:val="00C20B20"/>
    <w:rsid w:val="00C24EB4"/>
    <w:rsid w:val="00C378EA"/>
    <w:rsid w:val="00C617E2"/>
    <w:rsid w:val="00CA3A78"/>
    <w:rsid w:val="00CB52AA"/>
    <w:rsid w:val="00CC77F2"/>
    <w:rsid w:val="00CD718D"/>
    <w:rsid w:val="00CF0830"/>
    <w:rsid w:val="00D02D46"/>
    <w:rsid w:val="00D071DE"/>
    <w:rsid w:val="00D14020"/>
    <w:rsid w:val="00D140D8"/>
    <w:rsid w:val="00D1495C"/>
    <w:rsid w:val="00D22941"/>
    <w:rsid w:val="00D23E93"/>
    <w:rsid w:val="00D2632C"/>
    <w:rsid w:val="00D35B16"/>
    <w:rsid w:val="00D71FA7"/>
    <w:rsid w:val="00DC7165"/>
    <w:rsid w:val="00DD079E"/>
    <w:rsid w:val="00DD498E"/>
    <w:rsid w:val="00DE4211"/>
    <w:rsid w:val="00DF1FFA"/>
    <w:rsid w:val="00DF7B82"/>
    <w:rsid w:val="00DF7D60"/>
    <w:rsid w:val="00E51C20"/>
    <w:rsid w:val="00E53BA5"/>
    <w:rsid w:val="00E54F28"/>
    <w:rsid w:val="00E605A9"/>
    <w:rsid w:val="00E71F50"/>
    <w:rsid w:val="00E845B2"/>
    <w:rsid w:val="00E917D4"/>
    <w:rsid w:val="00EC09A7"/>
    <w:rsid w:val="00ED6AD9"/>
    <w:rsid w:val="00F06A16"/>
    <w:rsid w:val="00F1701F"/>
    <w:rsid w:val="00F23ACB"/>
    <w:rsid w:val="00F31D92"/>
    <w:rsid w:val="00F3500A"/>
    <w:rsid w:val="00F45FC1"/>
    <w:rsid w:val="00F529AC"/>
    <w:rsid w:val="00F620B5"/>
    <w:rsid w:val="00F64DB8"/>
    <w:rsid w:val="00F709B1"/>
    <w:rsid w:val="00FB32C7"/>
    <w:rsid w:val="00FB4796"/>
    <w:rsid w:val="00FC4C0C"/>
    <w:rsid w:val="00FD3C86"/>
    <w:rsid w:val="00FD7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5CBB0"/>
  <w15:docId w15:val="{383F273C-8772-4B3D-BF31-040F3691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317"/>
    <w:pPr>
      <w:spacing w:after="155" w:line="252" w:lineRule="auto"/>
      <w:ind w:left="852" w:right="5018" w:hanging="10"/>
      <w:jc w:val="both"/>
    </w:pPr>
    <w:rPr>
      <w:rFonts w:ascii="Sylfaen" w:eastAsia="Sylfaen" w:hAnsi="Sylfaen" w:cs="Sylfaen"/>
      <w:color w:val="000000"/>
      <w:sz w:val="24"/>
      <w:lang w:eastAsia="ru-RU"/>
    </w:rPr>
  </w:style>
  <w:style w:type="paragraph" w:styleId="Heading1">
    <w:name w:val="heading 1"/>
    <w:basedOn w:val="Normal"/>
    <w:next w:val="Normal"/>
    <w:link w:val="Heading1Char"/>
    <w:uiPriority w:val="9"/>
    <w:qFormat/>
    <w:rsid w:val="00E917D4"/>
    <w:pPr>
      <w:shd w:val="clear" w:color="auto" w:fill="FFFFFF"/>
      <w:spacing w:before="100" w:beforeAutospacing="1" w:after="100" w:afterAutospacing="1" w:line="276" w:lineRule="auto"/>
      <w:ind w:left="0" w:right="0" w:firstLine="0"/>
      <w:jc w:val="left"/>
      <w:outlineLvl w:val="0"/>
    </w:pPr>
    <w:rPr>
      <w:rFonts w:eastAsia="Times New Roman" w:cs="Times New Roman"/>
      <w:b/>
      <w:bCs/>
      <w:color w:val="2F5496" w:themeColor="accent5" w:themeShade="BF"/>
      <w:sz w:val="28"/>
      <w:szCs w:val="28"/>
      <w:lang w:val="ka-GE" w:eastAsia="en-GB"/>
    </w:rPr>
  </w:style>
  <w:style w:type="paragraph" w:styleId="Heading2">
    <w:name w:val="heading 2"/>
    <w:basedOn w:val="Normal"/>
    <w:next w:val="Normal"/>
    <w:link w:val="Heading2Char"/>
    <w:uiPriority w:val="9"/>
    <w:unhideWhenUsed/>
    <w:qFormat/>
    <w:rsid w:val="00126203"/>
    <w:pPr>
      <w:shd w:val="clear" w:color="auto" w:fill="FFFFFF"/>
      <w:tabs>
        <w:tab w:val="left" w:pos="567"/>
      </w:tabs>
      <w:spacing w:before="100" w:beforeAutospacing="1" w:after="100" w:afterAutospacing="1" w:line="276" w:lineRule="auto"/>
      <w:ind w:left="142" w:right="0" w:firstLine="0"/>
      <w:jc w:val="left"/>
      <w:outlineLvl w:val="1"/>
    </w:pPr>
    <w:rPr>
      <w:rFonts w:eastAsia="Calibri" w:cs="Times New Roman"/>
      <w:b/>
      <w:bCs/>
      <w:color w:val="2F5496" w:themeColor="accent5" w:themeShade="BF"/>
      <w:sz w:val="26"/>
      <w:szCs w:val="26"/>
      <w:u w:val="single"/>
      <w:lang w:val="ka-GE" w:eastAsia="en-GB"/>
    </w:rPr>
  </w:style>
  <w:style w:type="paragraph" w:styleId="Heading3">
    <w:name w:val="heading 3"/>
    <w:basedOn w:val="Normal"/>
    <w:next w:val="Normal"/>
    <w:link w:val="Heading3Char"/>
    <w:uiPriority w:val="9"/>
    <w:unhideWhenUsed/>
    <w:qFormat/>
    <w:rsid w:val="00AF423D"/>
    <w:pPr>
      <w:keepNext/>
      <w:keepLines/>
      <w:numPr>
        <w:numId w:val="26"/>
      </w:numPr>
      <w:spacing w:before="40" w:after="0"/>
      <w:ind w:right="0"/>
      <w:outlineLvl w:val="2"/>
    </w:pPr>
    <w:rPr>
      <w:rFonts w:eastAsia="Calibri" w:cstheme="majorBidi"/>
      <w:i/>
      <w:iCs/>
      <w:color w:val="1F4D78" w:themeColor="accent1" w:themeShade="7F"/>
      <w:szCs w:val="24"/>
      <w:lang w:val="ka-G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525"/>
    <w:pPr>
      <w:ind w:left="720"/>
      <w:contextualSpacing/>
    </w:pPr>
  </w:style>
  <w:style w:type="table" w:styleId="TableGrid">
    <w:name w:val="Table Grid"/>
    <w:basedOn w:val="TableNormal"/>
    <w:uiPriority w:val="39"/>
    <w:rsid w:val="00FD75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39"/>
    <w:rsid w:val="00FD75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1A1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numbering" w:customStyle="1" w:styleId="10">
    <w:name w:val="Нет списка1"/>
    <w:next w:val="NoList"/>
    <w:uiPriority w:val="99"/>
    <w:semiHidden/>
    <w:unhideWhenUsed/>
    <w:rsid w:val="005F6CFE"/>
  </w:style>
  <w:style w:type="paragraph" w:customStyle="1" w:styleId="11">
    <w:name w:val="Верхний колонтитул1"/>
    <w:basedOn w:val="Normal"/>
    <w:next w:val="Header"/>
    <w:link w:val="a"/>
    <w:uiPriority w:val="99"/>
    <w:unhideWhenUsed/>
    <w:rsid w:val="005F6CFE"/>
    <w:pPr>
      <w:tabs>
        <w:tab w:val="center" w:pos="4513"/>
        <w:tab w:val="right" w:pos="9026"/>
      </w:tabs>
      <w:spacing w:after="0" w:line="240" w:lineRule="auto"/>
      <w:ind w:left="0" w:right="0" w:firstLine="0"/>
      <w:jc w:val="left"/>
    </w:pPr>
    <w:rPr>
      <w:rFonts w:asciiTheme="minorHAnsi" w:eastAsiaTheme="minorHAnsi" w:hAnsiTheme="minorHAnsi" w:cstheme="minorBidi"/>
      <w:color w:val="auto"/>
      <w:sz w:val="22"/>
      <w:lang w:val="ka-GE" w:eastAsia="en-US"/>
    </w:rPr>
  </w:style>
  <w:style w:type="character" w:customStyle="1" w:styleId="a">
    <w:name w:val="Верхний колонтитул Знак"/>
    <w:basedOn w:val="DefaultParagraphFont"/>
    <w:link w:val="11"/>
    <w:uiPriority w:val="99"/>
    <w:rsid w:val="005F6CFE"/>
    <w:rPr>
      <w:lang w:val="ka-GE"/>
    </w:rPr>
  </w:style>
  <w:style w:type="table" w:customStyle="1" w:styleId="110">
    <w:name w:val="Таблица простая 11"/>
    <w:basedOn w:val="TableNormal"/>
    <w:uiPriority w:val="41"/>
    <w:rsid w:val="005F6CFE"/>
    <w:pPr>
      <w:spacing w:after="0" w:line="240" w:lineRule="auto"/>
    </w:pPr>
    <w:rPr>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2">
    <w:name w:val="Текст выноски1"/>
    <w:basedOn w:val="Normal"/>
    <w:next w:val="BalloonText"/>
    <w:link w:val="a0"/>
    <w:uiPriority w:val="99"/>
    <w:semiHidden/>
    <w:unhideWhenUsed/>
    <w:rsid w:val="005F6CFE"/>
    <w:pPr>
      <w:spacing w:after="0" w:line="240" w:lineRule="auto"/>
      <w:ind w:left="0" w:right="0" w:firstLine="0"/>
      <w:jc w:val="left"/>
    </w:pPr>
    <w:rPr>
      <w:rFonts w:ascii="Segoe UI" w:eastAsiaTheme="minorHAnsi" w:hAnsi="Segoe UI" w:cs="Segoe UI"/>
      <w:color w:val="auto"/>
      <w:sz w:val="18"/>
      <w:szCs w:val="18"/>
      <w:lang w:eastAsia="en-US"/>
    </w:rPr>
  </w:style>
  <w:style w:type="character" w:customStyle="1" w:styleId="a0">
    <w:name w:val="Текст выноски Знак"/>
    <w:basedOn w:val="DefaultParagraphFont"/>
    <w:link w:val="12"/>
    <w:uiPriority w:val="99"/>
    <w:semiHidden/>
    <w:rsid w:val="005F6CFE"/>
    <w:rPr>
      <w:rFonts w:ascii="Segoe UI" w:hAnsi="Segoe UI" w:cs="Segoe UI"/>
      <w:sz w:val="18"/>
      <w:szCs w:val="18"/>
    </w:rPr>
  </w:style>
  <w:style w:type="numbering" w:customStyle="1" w:styleId="111">
    <w:name w:val="Нет списка11"/>
    <w:next w:val="NoList"/>
    <w:uiPriority w:val="99"/>
    <w:semiHidden/>
    <w:unhideWhenUsed/>
    <w:rsid w:val="005F6CFE"/>
  </w:style>
  <w:style w:type="paragraph" w:customStyle="1" w:styleId="13">
    <w:name w:val="Нижний колонтитул1"/>
    <w:basedOn w:val="Normal"/>
    <w:next w:val="Footer"/>
    <w:link w:val="a1"/>
    <w:uiPriority w:val="99"/>
    <w:unhideWhenUsed/>
    <w:rsid w:val="005F6CFE"/>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1">
    <w:name w:val="Нижний колонтитул Знак"/>
    <w:basedOn w:val="DefaultParagraphFont"/>
    <w:link w:val="13"/>
    <w:uiPriority w:val="99"/>
    <w:rsid w:val="005F6CFE"/>
  </w:style>
  <w:style w:type="character" w:customStyle="1" w:styleId="14">
    <w:name w:val="Гиперссылка1"/>
    <w:basedOn w:val="DefaultParagraphFont"/>
    <w:uiPriority w:val="99"/>
    <w:unhideWhenUsed/>
    <w:rsid w:val="005F6CFE"/>
    <w:rPr>
      <w:color w:val="EE7B08"/>
      <w:u w:val="single"/>
    </w:rPr>
  </w:style>
  <w:style w:type="paragraph" w:styleId="Header">
    <w:name w:val="header"/>
    <w:basedOn w:val="Normal"/>
    <w:link w:val="HeaderChar"/>
    <w:uiPriority w:val="99"/>
    <w:unhideWhenUsed/>
    <w:rsid w:val="005F6CFE"/>
    <w:pPr>
      <w:tabs>
        <w:tab w:val="center" w:pos="4677"/>
        <w:tab w:val="right" w:pos="9355"/>
      </w:tabs>
      <w:spacing w:after="0" w:line="240" w:lineRule="auto"/>
    </w:pPr>
  </w:style>
  <w:style w:type="character" w:customStyle="1" w:styleId="HeaderChar">
    <w:name w:val="Header Char"/>
    <w:basedOn w:val="DefaultParagraphFont"/>
    <w:link w:val="Header"/>
    <w:uiPriority w:val="99"/>
    <w:rsid w:val="005F6CFE"/>
    <w:rPr>
      <w:rFonts w:ascii="Sylfaen" w:eastAsia="Sylfaen" w:hAnsi="Sylfaen" w:cs="Sylfaen"/>
      <w:color w:val="000000"/>
      <w:sz w:val="24"/>
      <w:lang w:eastAsia="ru-RU"/>
    </w:rPr>
  </w:style>
  <w:style w:type="paragraph" w:styleId="BalloonText">
    <w:name w:val="Balloon Text"/>
    <w:basedOn w:val="Normal"/>
    <w:link w:val="BalloonTextChar"/>
    <w:uiPriority w:val="99"/>
    <w:semiHidden/>
    <w:unhideWhenUsed/>
    <w:rsid w:val="005F6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CFE"/>
    <w:rPr>
      <w:rFonts w:ascii="Tahoma" w:eastAsia="Sylfaen" w:hAnsi="Tahoma" w:cs="Tahoma"/>
      <w:color w:val="000000"/>
      <w:sz w:val="16"/>
      <w:szCs w:val="16"/>
      <w:lang w:eastAsia="ru-RU"/>
    </w:rPr>
  </w:style>
  <w:style w:type="paragraph" w:styleId="Footer">
    <w:name w:val="footer"/>
    <w:basedOn w:val="Normal"/>
    <w:link w:val="FooterChar"/>
    <w:uiPriority w:val="99"/>
    <w:unhideWhenUsed/>
    <w:rsid w:val="005F6CFE"/>
    <w:pPr>
      <w:tabs>
        <w:tab w:val="center" w:pos="4677"/>
        <w:tab w:val="right" w:pos="9355"/>
      </w:tabs>
      <w:spacing w:after="0" w:line="240" w:lineRule="auto"/>
    </w:pPr>
  </w:style>
  <w:style w:type="character" w:customStyle="1" w:styleId="FooterChar">
    <w:name w:val="Footer Char"/>
    <w:basedOn w:val="DefaultParagraphFont"/>
    <w:link w:val="Footer"/>
    <w:uiPriority w:val="99"/>
    <w:rsid w:val="005F6CFE"/>
    <w:rPr>
      <w:rFonts w:ascii="Sylfaen" w:eastAsia="Sylfaen" w:hAnsi="Sylfaen" w:cs="Sylfaen"/>
      <w:color w:val="000000"/>
      <w:sz w:val="24"/>
      <w:lang w:eastAsia="ru-RU"/>
    </w:rPr>
  </w:style>
  <w:style w:type="character" w:styleId="Hyperlink">
    <w:name w:val="Hyperlink"/>
    <w:basedOn w:val="DefaultParagraphFont"/>
    <w:uiPriority w:val="99"/>
    <w:unhideWhenUsed/>
    <w:rsid w:val="005F6CFE"/>
    <w:rPr>
      <w:color w:val="0563C1" w:themeColor="hyperlink"/>
      <w:u w:val="single"/>
    </w:rPr>
  </w:style>
  <w:style w:type="paragraph" w:styleId="TOC1">
    <w:name w:val="toc 1"/>
    <w:basedOn w:val="Normal"/>
    <w:next w:val="Normal"/>
    <w:autoRedefine/>
    <w:uiPriority w:val="39"/>
    <w:unhideWhenUsed/>
    <w:rsid w:val="00660B91"/>
    <w:pPr>
      <w:tabs>
        <w:tab w:val="left" w:pos="440"/>
        <w:tab w:val="right" w:leader="dot" w:pos="9962"/>
      </w:tabs>
      <w:spacing w:after="120" w:line="276" w:lineRule="auto"/>
      <w:ind w:left="0" w:right="0" w:firstLine="0"/>
      <w:jc w:val="left"/>
    </w:pPr>
    <w:rPr>
      <w:rFonts w:asciiTheme="minorHAnsi" w:eastAsiaTheme="minorHAnsi" w:hAnsiTheme="minorHAnsi" w:cstheme="minorBidi"/>
      <w:b/>
      <w:bCs/>
      <w:noProof/>
      <w:color w:val="auto"/>
      <w:sz w:val="22"/>
      <w:lang w:val="en-US" w:eastAsia="en-US"/>
    </w:rPr>
  </w:style>
  <w:style w:type="paragraph" w:styleId="TOC2">
    <w:name w:val="toc 2"/>
    <w:basedOn w:val="Normal"/>
    <w:next w:val="Normal"/>
    <w:autoRedefine/>
    <w:uiPriority w:val="39"/>
    <w:unhideWhenUsed/>
    <w:rsid w:val="00CC77F2"/>
    <w:pPr>
      <w:tabs>
        <w:tab w:val="left" w:pos="660"/>
        <w:tab w:val="right" w:leader="dot" w:pos="9962"/>
      </w:tabs>
      <w:spacing w:after="120" w:line="276" w:lineRule="auto"/>
      <w:ind w:left="220" w:right="0" w:firstLine="0"/>
      <w:jc w:val="left"/>
    </w:pPr>
    <w:rPr>
      <w:rFonts w:asciiTheme="minorHAnsi" w:eastAsiaTheme="minorHAnsi" w:hAnsiTheme="minorHAnsi" w:cstheme="minorBidi"/>
      <w:color w:val="auto"/>
      <w:sz w:val="22"/>
      <w:lang w:val="en-US" w:eastAsia="en-US"/>
    </w:rPr>
  </w:style>
  <w:style w:type="character" w:customStyle="1" w:styleId="Heading2Char">
    <w:name w:val="Heading 2 Char"/>
    <w:basedOn w:val="DefaultParagraphFont"/>
    <w:link w:val="Heading2"/>
    <w:uiPriority w:val="9"/>
    <w:rsid w:val="00126203"/>
    <w:rPr>
      <w:rFonts w:ascii="Sylfaen" w:eastAsia="Calibri" w:hAnsi="Sylfaen" w:cs="Times New Roman"/>
      <w:b/>
      <w:bCs/>
      <w:color w:val="2F5496" w:themeColor="accent5" w:themeShade="BF"/>
      <w:sz w:val="26"/>
      <w:szCs w:val="26"/>
      <w:u w:val="single"/>
      <w:shd w:val="clear" w:color="auto" w:fill="FFFFFF"/>
      <w:lang w:val="ka-GE" w:eastAsia="en-GB"/>
    </w:rPr>
  </w:style>
  <w:style w:type="character" w:styleId="CommentReference">
    <w:name w:val="annotation reference"/>
    <w:basedOn w:val="DefaultParagraphFont"/>
    <w:uiPriority w:val="99"/>
    <w:semiHidden/>
    <w:unhideWhenUsed/>
    <w:rsid w:val="003F2FF6"/>
    <w:rPr>
      <w:sz w:val="16"/>
      <w:szCs w:val="16"/>
    </w:rPr>
  </w:style>
  <w:style w:type="paragraph" w:styleId="CommentText">
    <w:name w:val="annotation text"/>
    <w:basedOn w:val="Normal"/>
    <w:link w:val="CommentTextChar"/>
    <w:uiPriority w:val="99"/>
    <w:unhideWhenUsed/>
    <w:rsid w:val="003F2FF6"/>
    <w:pPr>
      <w:spacing w:line="240" w:lineRule="auto"/>
    </w:pPr>
    <w:rPr>
      <w:sz w:val="20"/>
      <w:szCs w:val="20"/>
    </w:rPr>
  </w:style>
  <w:style w:type="character" w:customStyle="1" w:styleId="CommentTextChar">
    <w:name w:val="Comment Text Char"/>
    <w:basedOn w:val="DefaultParagraphFont"/>
    <w:link w:val="CommentText"/>
    <w:uiPriority w:val="99"/>
    <w:rsid w:val="003F2FF6"/>
    <w:rPr>
      <w:rFonts w:ascii="Sylfaen" w:eastAsia="Sylfaen" w:hAnsi="Sylfaen" w:cs="Sylfaen"/>
      <w:color w:val="000000"/>
      <w:sz w:val="20"/>
      <w:szCs w:val="20"/>
      <w:lang w:eastAsia="ru-RU"/>
    </w:rPr>
  </w:style>
  <w:style w:type="paragraph" w:styleId="CommentSubject">
    <w:name w:val="annotation subject"/>
    <w:basedOn w:val="CommentText"/>
    <w:next w:val="CommentText"/>
    <w:link w:val="CommentSubjectChar"/>
    <w:uiPriority w:val="99"/>
    <w:semiHidden/>
    <w:unhideWhenUsed/>
    <w:rsid w:val="003F2FF6"/>
    <w:rPr>
      <w:b/>
      <w:bCs/>
    </w:rPr>
  </w:style>
  <w:style w:type="character" w:customStyle="1" w:styleId="CommentSubjectChar">
    <w:name w:val="Comment Subject Char"/>
    <w:basedOn w:val="CommentTextChar"/>
    <w:link w:val="CommentSubject"/>
    <w:uiPriority w:val="99"/>
    <w:semiHidden/>
    <w:rsid w:val="003F2FF6"/>
    <w:rPr>
      <w:rFonts w:ascii="Sylfaen" w:eastAsia="Sylfaen" w:hAnsi="Sylfaen" w:cs="Sylfaen"/>
      <w:b/>
      <w:bCs/>
      <w:color w:val="000000"/>
      <w:sz w:val="20"/>
      <w:szCs w:val="20"/>
      <w:lang w:eastAsia="ru-RU"/>
    </w:rPr>
  </w:style>
  <w:style w:type="character" w:customStyle="1" w:styleId="Heading1Char">
    <w:name w:val="Heading 1 Char"/>
    <w:basedOn w:val="DefaultParagraphFont"/>
    <w:link w:val="Heading1"/>
    <w:uiPriority w:val="9"/>
    <w:rsid w:val="00E917D4"/>
    <w:rPr>
      <w:rFonts w:ascii="Sylfaen" w:eastAsia="Times New Roman" w:hAnsi="Sylfaen" w:cs="Times New Roman"/>
      <w:b/>
      <w:bCs/>
      <w:color w:val="2F5496" w:themeColor="accent5" w:themeShade="BF"/>
      <w:sz w:val="28"/>
      <w:szCs w:val="28"/>
      <w:shd w:val="clear" w:color="auto" w:fill="FFFFFF"/>
      <w:lang w:val="ka-GE" w:eastAsia="en-GB"/>
    </w:rPr>
  </w:style>
  <w:style w:type="paragraph" w:styleId="TOCHeading">
    <w:name w:val="TOC Heading"/>
    <w:basedOn w:val="Heading1"/>
    <w:next w:val="Normal"/>
    <w:uiPriority w:val="39"/>
    <w:unhideWhenUsed/>
    <w:qFormat/>
    <w:rsid w:val="003F2FF6"/>
    <w:pPr>
      <w:spacing w:line="259" w:lineRule="auto"/>
      <w:outlineLvl w:val="9"/>
    </w:pPr>
    <w:rPr>
      <w:lang w:val="en-US" w:eastAsia="en-US"/>
    </w:rPr>
  </w:style>
  <w:style w:type="paragraph" w:styleId="Revision">
    <w:name w:val="Revision"/>
    <w:hidden/>
    <w:uiPriority w:val="99"/>
    <w:semiHidden/>
    <w:rsid w:val="00840067"/>
    <w:pPr>
      <w:spacing w:after="0" w:line="240" w:lineRule="auto"/>
    </w:pPr>
    <w:rPr>
      <w:rFonts w:ascii="Sylfaen" w:eastAsia="Sylfaen" w:hAnsi="Sylfaen" w:cs="Sylfaen"/>
      <w:color w:val="000000"/>
      <w:sz w:val="24"/>
      <w:lang w:eastAsia="ru-RU"/>
    </w:rPr>
  </w:style>
  <w:style w:type="paragraph" w:styleId="NoSpacing">
    <w:name w:val="No Spacing"/>
    <w:uiPriority w:val="1"/>
    <w:qFormat/>
    <w:rsid w:val="00E917D4"/>
    <w:pPr>
      <w:spacing w:after="0" w:line="240" w:lineRule="auto"/>
      <w:ind w:left="852" w:right="5018" w:hanging="10"/>
      <w:jc w:val="both"/>
    </w:pPr>
    <w:rPr>
      <w:rFonts w:ascii="Sylfaen" w:eastAsia="Sylfaen" w:hAnsi="Sylfaen" w:cs="Sylfaen"/>
      <w:color w:val="000000"/>
      <w:sz w:val="24"/>
      <w:lang w:eastAsia="ru-RU"/>
    </w:rPr>
  </w:style>
  <w:style w:type="character" w:customStyle="1" w:styleId="Heading3Char">
    <w:name w:val="Heading 3 Char"/>
    <w:basedOn w:val="DefaultParagraphFont"/>
    <w:link w:val="Heading3"/>
    <w:uiPriority w:val="9"/>
    <w:rsid w:val="00AF423D"/>
    <w:rPr>
      <w:rFonts w:ascii="Sylfaen" w:eastAsia="Calibri" w:hAnsi="Sylfaen" w:cstheme="majorBidi"/>
      <w:i/>
      <w:iCs/>
      <w:color w:val="1F4D78" w:themeColor="accent1" w:themeShade="7F"/>
      <w:sz w:val="24"/>
      <w:szCs w:val="24"/>
      <w:lang w:val="ka-GE"/>
    </w:rPr>
  </w:style>
  <w:style w:type="table" w:styleId="GridTable5Dark-Accent5">
    <w:name w:val="Grid Table 5 Dark Accent 5"/>
    <w:basedOn w:val="TableNormal"/>
    <w:uiPriority w:val="50"/>
    <w:rsid w:val="006B37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3-Accent5">
    <w:name w:val="Grid Table 3 Accent 5"/>
    <w:basedOn w:val="TableNormal"/>
    <w:uiPriority w:val="48"/>
    <w:rsid w:val="006B37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5">
    <w:name w:val="Grid Table 7 Colorful Accent 5"/>
    <w:basedOn w:val="TableNormal"/>
    <w:uiPriority w:val="52"/>
    <w:rsid w:val="006B37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B375B"/>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5">
    <w:name w:val="List Table 7 Colorful Accent 5"/>
    <w:basedOn w:val="TableNormal"/>
    <w:uiPriority w:val="52"/>
    <w:rsid w:val="006B375B"/>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B73FA"/>
    <w:rPr>
      <w:color w:val="605E5C"/>
      <w:shd w:val="clear" w:color="auto" w:fill="E1DFDD"/>
    </w:rPr>
  </w:style>
  <w:style w:type="table" w:styleId="GridTable2-Accent1">
    <w:name w:val="Grid Table 2 Accent 1"/>
    <w:basedOn w:val="TableNormal"/>
    <w:uiPriority w:val="47"/>
    <w:rsid w:val="0065441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F620B5"/>
    <w:pPr>
      <w:tabs>
        <w:tab w:val="left" w:pos="880"/>
        <w:tab w:val="right" w:leader="dot" w:pos="9488"/>
      </w:tabs>
      <w:spacing w:after="100"/>
      <w:ind w:left="480" w:right="0"/>
    </w:pPr>
  </w:style>
  <w:style w:type="character" w:customStyle="1" w:styleId="x193iq5w">
    <w:name w:val="x193iq5w"/>
    <w:basedOn w:val="DefaultParagraphFont"/>
    <w:rsid w:val="00D2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67560">
      <w:bodyDiv w:val="1"/>
      <w:marLeft w:val="0"/>
      <w:marRight w:val="0"/>
      <w:marTop w:val="0"/>
      <w:marBottom w:val="0"/>
      <w:divBdr>
        <w:top w:val="none" w:sz="0" w:space="0" w:color="auto"/>
        <w:left w:val="none" w:sz="0" w:space="0" w:color="auto"/>
        <w:bottom w:val="none" w:sz="0" w:space="0" w:color="auto"/>
        <w:right w:val="none" w:sz="0" w:space="0" w:color="auto"/>
      </w:divBdr>
    </w:div>
    <w:div w:id="656810058">
      <w:bodyDiv w:val="1"/>
      <w:marLeft w:val="0"/>
      <w:marRight w:val="0"/>
      <w:marTop w:val="0"/>
      <w:marBottom w:val="0"/>
      <w:divBdr>
        <w:top w:val="none" w:sz="0" w:space="0" w:color="auto"/>
        <w:left w:val="none" w:sz="0" w:space="0" w:color="auto"/>
        <w:bottom w:val="none" w:sz="0" w:space="0" w:color="auto"/>
        <w:right w:val="none" w:sz="0" w:space="0" w:color="auto"/>
      </w:divBdr>
      <w:divsChild>
        <w:div w:id="1620645931">
          <w:marLeft w:val="0"/>
          <w:marRight w:val="0"/>
          <w:marTop w:val="0"/>
          <w:marBottom w:val="0"/>
          <w:divBdr>
            <w:top w:val="none" w:sz="0" w:space="0" w:color="auto"/>
            <w:left w:val="none" w:sz="0" w:space="0" w:color="auto"/>
            <w:bottom w:val="none" w:sz="0" w:space="0" w:color="auto"/>
            <w:right w:val="none" w:sz="0" w:space="0" w:color="auto"/>
          </w:divBdr>
          <w:divsChild>
            <w:div w:id="754744765">
              <w:marLeft w:val="0"/>
              <w:marRight w:val="0"/>
              <w:marTop w:val="0"/>
              <w:marBottom w:val="0"/>
              <w:divBdr>
                <w:top w:val="none" w:sz="0" w:space="0" w:color="auto"/>
                <w:left w:val="none" w:sz="0" w:space="0" w:color="auto"/>
                <w:bottom w:val="none" w:sz="0" w:space="0" w:color="auto"/>
                <w:right w:val="none" w:sz="0" w:space="0" w:color="auto"/>
              </w:divBdr>
              <w:divsChild>
                <w:div w:id="1473863744">
                  <w:marLeft w:val="0"/>
                  <w:marRight w:val="0"/>
                  <w:marTop w:val="0"/>
                  <w:marBottom w:val="0"/>
                  <w:divBdr>
                    <w:top w:val="none" w:sz="0" w:space="0" w:color="auto"/>
                    <w:left w:val="none" w:sz="0" w:space="0" w:color="auto"/>
                    <w:bottom w:val="none" w:sz="0" w:space="0" w:color="auto"/>
                    <w:right w:val="none" w:sz="0" w:space="0" w:color="auto"/>
                  </w:divBdr>
                  <w:divsChild>
                    <w:div w:id="936251295">
                      <w:marLeft w:val="0"/>
                      <w:marRight w:val="0"/>
                      <w:marTop w:val="0"/>
                      <w:marBottom w:val="0"/>
                      <w:divBdr>
                        <w:top w:val="none" w:sz="0" w:space="0" w:color="auto"/>
                        <w:left w:val="none" w:sz="0" w:space="0" w:color="auto"/>
                        <w:bottom w:val="none" w:sz="0" w:space="0" w:color="auto"/>
                        <w:right w:val="none" w:sz="0" w:space="0" w:color="auto"/>
                      </w:divBdr>
                      <w:divsChild>
                        <w:div w:id="536698988">
                          <w:marLeft w:val="0"/>
                          <w:marRight w:val="0"/>
                          <w:marTop w:val="0"/>
                          <w:marBottom w:val="0"/>
                          <w:divBdr>
                            <w:top w:val="none" w:sz="0" w:space="0" w:color="auto"/>
                            <w:left w:val="none" w:sz="0" w:space="0" w:color="auto"/>
                            <w:bottom w:val="none" w:sz="0" w:space="0" w:color="auto"/>
                            <w:right w:val="none" w:sz="0" w:space="0" w:color="auto"/>
                          </w:divBdr>
                          <w:divsChild>
                            <w:div w:id="470247996">
                              <w:marLeft w:val="0"/>
                              <w:marRight w:val="0"/>
                              <w:marTop w:val="0"/>
                              <w:marBottom w:val="0"/>
                              <w:divBdr>
                                <w:top w:val="none" w:sz="0" w:space="0" w:color="auto"/>
                                <w:left w:val="none" w:sz="0" w:space="0" w:color="auto"/>
                                <w:bottom w:val="none" w:sz="0" w:space="0" w:color="auto"/>
                                <w:right w:val="none" w:sz="0" w:space="0" w:color="auto"/>
                              </w:divBdr>
                              <w:divsChild>
                                <w:div w:id="421529037">
                                  <w:marLeft w:val="0"/>
                                  <w:marRight w:val="0"/>
                                  <w:marTop w:val="0"/>
                                  <w:marBottom w:val="0"/>
                                  <w:divBdr>
                                    <w:top w:val="none" w:sz="0" w:space="0" w:color="auto"/>
                                    <w:left w:val="none" w:sz="0" w:space="0" w:color="auto"/>
                                    <w:bottom w:val="none" w:sz="0" w:space="0" w:color="auto"/>
                                    <w:right w:val="none" w:sz="0" w:space="0" w:color="auto"/>
                                  </w:divBdr>
                                  <w:divsChild>
                                    <w:div w:id="1863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938602">
      <w:bodyDiv w:val="1"/>
      <w:marLeft w:val="0"/>
      <w:marRight w:val="0"/>
      <w:marTop w:val="0"/>
      <w:marBottom w:val="0"/>
      <w:divBdr>
        <w:top w:val="none" w:sz="0" w:space="0" w:color="auto"/>
        <w:left w:val="none" w:sz="0" w:space="0" w:color="auto"/>
        <w:bottom w:val="none" w:sz="0" w:space="0" w:color="auto"/>
        <w:right w:val="none" w:sz="0" w:space="0" w:color="auto"/>
      </w:divBdr>
    </w:div>
    <w:div w:id="1766416718">
      <w:bodyDiv w:val="1"/>
      <w:marLeft w:val="0"/>
      <w:marRight w:val="0"/>
      <w:marTop w:val="0"/>
      <w:marBottom w:val="0"/>
      <w:divBdr>
        <w:top w:val="none" w:sz="0" w:space="0" w:color="auto"/>
        <w:left w:val="none" w:sz="0" w:space="0" w:color="auto"/>
        <w:bottom w:val="none" w:sz="0" w:space="0" w:color="auto"/>
        <w:right w:val="none" w:sz="0" w:space="0" w:color="auto"/>
      </w:divBdr>
      <w:divsChild>
        <w:div w:id="1439834990">
          <w:marLeft w:val="0"/>
          <w:marRight w:val="0"/>
          <w:marTop w:val="0"/>
          <w:marBottom w:val="0"/>
          <w:divBdr>
            <w:top w:val="none" w:sz="0" w:space="0" w:color="auto"/>
            <w:left w:val="none" w:sz="0" w:space="0" w:color="auto"/>
            <w:bottom w:val="none" w:sz="0" w:space="0" w:color="auto"/>
            <w:right w:val="none" w:sz="0" w:space="0" w:color="auto"/>
          </w:divBdr>
          <w:divsChild>
            <w:div w:id="2128237092">
              <w:marLeft w:val="0"/>
              <w:marRight w:val="0"/>
              <w:marTop w:val="0"/>
              <w:marBottom w:val="0"/>
              <w:divBdr>
                <w:top w:val="none" w:sz="0" w:space="0" w:color="auto"/>
                <w:left w:val="none" w:sz="0" w:space="0" w:color="auto"/>
                <w:bottom w:val="none" w:sz="0" w:space="0" w:color="auto"/>
                <w:right w:val="none" w:sz="0" w:space="0" w:color="auto"/>
              </w:divBdr>
              <w:divsChild>
                <w:div w:id="1593589891">
                  <w:marLeft w:val="0"/>
                  <w:marRight w:val="0"/>
                  <w:marTop w:val="0"/>
                  <w:marBottom w:val="0"/>
                  <w:divBdr>
                    <w:top w:val="none" w:sz="0" w:space="0" w:color="auto"/>
                    <w:left w:val="none" w:sz="0" w:space="0" w:color="auto"/>
                    <w:bottom w:val="none" w:sz="0" w:space="0" w:color="auto"/>
                    <w:right w:val="none" w:sz="0" w:space="0" w:color="auto"/>
                  </w:divBdr>
                  <w:divsChild>
                    <w:div w:id="2041514024">
                      <w:marLeft w:val="0"/>
                      <w:marRight w:val="0"/>
                      <w:marTop w:val="0"/>
                      <w:marBottom w:val="0"/>
                      <w:divBdr>
                        <w:top w:val="none" w:sz="0" w:space="0" w:color="auto"/>
                        <w:left w:val="none" w:sz="0" w:space="0" w:color="auto"/>
                        <w:bottom w:val="none" w:sz="0" w:space="0" w:color="auto"/>
                        <w:right w:val="none" w:sz="0" w:space="0" w:color="auto"/>
                      </w:divBdr>
                      <w:divsChild>
                        <w:div w:id="1883519036">
                          <w:marLeft w:val="0"/>
                          <w:marRight w:val="0"/>
                          <w:marTop w:val="0"/>
                          <w:marBottom w:val="0"/>
                          <w:divBdr>
                            <w:top w:val="none" w:sz="0" w:space="0" w:color="auto"/>
                            <w:left w:val="none" w:sz="0" w:space="0" w:color="auto"/>
                            <w:bottom w:val="none" w:sz="0" w:space="0" w:color="auto"/>
                            <w:right w:val="none" w:sz="0" w:space="0" w:color="auto"/>
                          </w:divBdr>
                          <w:divsChild>
                            <w:div w:id="1144813366">
                              <w:marLeft w:val="0"/>
                              <w:marRight w:val="0"/>
                              <w:marTop w:val="0"/>
                              <w:marBottom w:val="0"/>
                              <w:divBdr>
                                <w:top w:val="none" w:sz="0" w:space="0" w:color="auto"/>
                                <w:left w:val="none" w:sz="0" w:space="0" w:color="auto"/>
                                <w:bottom w:val="none" w:sz="0" w:space="0" w:color="auto"/>
                                <w:right w:val="none" w:sz="0" w:space="0" w:color="auto"/>
                              </w:divBdr>
                              <w:divsChild>
                                <w:div w:id="484321254">
                                  <w:marLeft w:val="0"/>
                                  <w:marRight w:val="0"/>
                                  <w:marTop w:val="0"/>
                                  <w:marBottom w:val="0"/>
                                  <w:divBdr>
                                    <w:top w:val="none" w:sz="0" w:space="0" w:color="auto"/>
                                    <w:left w:val="none" w:sz="0" w:space="0" w:color="auto"/>
                                    <w:bottom w:val="none" w:sz="0" w:space="0" w:color="auto"/>
                                    <w:right w:val="none" w:sz="0" w:space="0" w:color="auto"/>
                                  </w:divBdr>
                                  <w:divsChild>
                                    <w:div w:id="178084431">
                                      <w:marLeft w:val="0"/>
                                      <w:marRight w:val="0"/>
                                      <w:marTop w:val="0"/>
                                      <w:marBottom w:val="0"/>
                                      <w:divBdr>
                                        <w:top w:val="none" w:sz="0" w:space="0" w:color="auto"/>
                                        <w:left w:val="none" w:sz="0" w:space="0" w:color="auto"/>
                                        <w:bottom w:val="none" w:sz="0" w:space="0" w:color="auto"/>
                                        <w:right w:val="none" w:sz="0" w:space="0" w:color="auto"/>
                                      </w:divBdr>
                                      <w:divsChild>
                                        <w:div w:id="156577695">
                                          <w:marLeft w:val="0"/>
                                          <w:marRight w:val="0"/>
                                          <w:marTop w:val="0"/>
                                          <w:marBottom w:val="0"/>
                                          <w:divBdr>
                                            <w:top w:val="none" w:sz="0" w:space="0" w:color="auto"/>
                                            <w:left w:val="none" w:sz="0" w:space="0" w:color="auto"/>
                                            <w:bottom w:val="none" w:sz="0" w:space="0" w:color="auto"/>
                                            <w:right w:val="none" w:sz="0" w:space="0" w:color="auto"/>
                                          </w:divBdr>
                                          <w:divsChild>
                                            <w:div w:id="1678799590">
                                              <w:marLeft w:val="0"/>
                                              <w:marRight w:val="0"/>
                                              <w:marTop w:val="0"/>
                                              <w:marBottom w:val="0"/>
                                              <w:divBdr>
                                                <w:top w:val="none" w:sz="0" w:space="0" w:color="auto"/>
                                                <w:left w:val="none" w:sz="0" w:space="0" w:color="auto"/>
                                                <w:bottom w:val="none" w:sz="0" w:space="0" w:color="auto"/>
                                                <w:right w:val="none" w:sz="0" w:space="0" w:color="auto"/>
                                              </w:divBdr>
                                              <w:divsChild>
                                                <w:div w:id="1079256536">
                                                  <w:marLeft w:val="0"/>
                                                  <w:marRight w:val="0"/>
                                                  <w:marTop w:val="0"/>
                                                  <w:marBottom w:val="0"/>
                                                  <w:divBdr>
                                                    <w:top w:val="none" w:sz="0" w:space="0" w:color="auto"/>
                                                    <w:left w:val="none" w:sz="0" w:space="0" w:color="auto"/>
                                                    <w:bottom w:val="none" w:sz="0" w:space="0" w:color="auto"/>
                                                    <w:right w:val="none" w:sz="0" w:space="0" w:color="auto"/>
                                                  </w:divBdr>
                                                  <w:divsChild>
                                                    <w:div w:id="1934122125">
                                                      <w:marLeft w:val="0"/>
                                                      <w:marRight w:val="0"/>
                                                      <w:marTop w:val="0"/>
                                                      <w:marBottom w:val="0"/>
                                                      <w:divBdr>
                                                        <w:top w:val="none" w:sz="0" w:space="0" w:color="auto"/>
                                                        <w:left w:val="none" w:sz="0" w:space="0" w:color="auto"/>
                                                        <w:bottom w:val="none" w:sz="0" w:space="0" w:color="auto"/>
                                                        <w:right w:val="none" w:sz="0" w:space="0" w:color="auto"/>
                                                      </w:divBdr>
                                                      <w:divsChild>
                                                        <w:div w:id="695235672">
                                                          <w:marLeft w:val="0"/>
                                                          <w:marRight w:val="0"/>
                                                          <w:marTop w:val="0"/>
                                                          <w:marBottom w:val="0"/>
                                                          <w:divBdr>
                                                            <w:top w:val="none" w:sz="0" w:space="0" w:color="auto"/>
                                                            <w:left w:val="none" w:sz="0" w:space="0" w:color="auto"/>
                                                            <w:bottom w:val="none" w:sz="0" w:space="0" w:color="auto"/>
                                                            <w:right w:val="none" w:sz="0" w:space="0" w:color="auto"/>
                                                          </w:divBdr>
                                                          <w:divsChild>
                                                            <w:div w:id="1325471897">
                                                              <w:marLeft w:val="0"/>
                                                              <w:marRight w:val="0"/>
                                                              <w:marTop w:val="0"/>
                                                              <w:marBottom w:val="0"/>
                                                              <w:divBdr>
                                                                <w:top w:val="none" w:sz="0" w:space="0" w:color="auto"/>
                                                                <w:left w:val="none" w:sz="0" w:space="0" w:color="auto"/>
                                                                <w:bottom w:val="none" w:sz="0" w:space="0" w:color="auto"/>
                                                                <w:right w:val="none" w:sz="0" w:space="0" w:color="auto"/>
                                                              </w:divBdr>
                                                              <w:divsChild>
                                                                <w:div w:id="2007636228">
                                                                  <w:marLeft w:val="0"/>
                                                                  <w:marRight w:val="0"/>
                                                                  <w:marTop w:val="0"/>
                                                                  <w:marBottom w:val="0"/>
                                                                  <w:divBdr>
                                                                    <w:top w:val="none" w:sz="0" w:space="0" w:color="auto"/>
                                                                    <w:left w:val="none" w:sz="0" w:space="0" w:color="auto"/>
                                                                    <w:bottom w:val="none" w:sz="0" w:space="0" w:color="auto"/>
                                                                    <w:right w:val="none" w:sz="0" w:space="0" w:color="auto"/>
                                                                  </w:divBdr>
                                                                  <w:divsChild>
                                                                    <w:div w:id="754279313">
                                                                      <w:marLeft w:val="0"/>
                                                                      <w:marRight w:val="0"/>
                                                                      <w:marTop w:val="0"/>
                                                                      <w:marBottom w:val="0"/>
                                                                      <w:divBdr>
                                                                        <w:top w:val="none" w:sz="0" w:space="0" w:color="auto"/>
                                                                        <w:left w:val="none" w:sz="0" w:space="0" w:color="auto"/>
                                                                        <w:bottom w:val="none" w:sz="0" w:space="0" w:color="auto"/>
                                                                        <w:right w:val="none" w:sz="0" w:space="0" w:color="auto"/>
                                                                      </w:divBdr>
                                                                      <w:divsChild>
                                                                        <w:div w:id="502624158">
                                                                          <w:marLeft w:val="0"/>
                                                                          <w:marRight w:val="0"/>
                                                                          <w:marTop w:val="0"/>
                                                                          <w:marBottom w:val="0"/>
                                                                          <w:divBdr>
                                                                            <w:top w:val="none" w:sz="0" w:space="0" w:color="auto"/>
                                                                            <w:left w:val="none" w:sz="0" w:space="0" w:color="auto"/>
                                                                            <w:bottom w:val="none" w:sz="0" w:space="0" w:color="auto"/>
                                                                            <w:right w:val="none" w:sz="0" w:space="0" w:color="auto"/>
                                                                          </w:divBdr>
                                                                          <w:divsChild>
                                                                            <w:div w:id="1398478780">
                                                                              <w:marLeft w:val="0"/>
                                                                              <w:marRight w:val="0"/>
                                                                              <w:marTop w:val="0"/>
                                                                              <w:marBottom w:val="0"/>
                                                                              <w:divBdr>
                                                                                <w:top w:val="none" w:sz="0" w:space="0" w:color="auto"/>
                                                                                <w:left w:val="none" w:sz="0" w:space="0" w:color="auto"/>
                                                                                <w:bottom w:val="none" w:sz="0" w:space="0" w:color="auto"/>
                                                                                <w:right w:val="none" w:sz="0" w:space="0" w:color="auto"/>
                                                                              </w:divBdr>
                                                                              <w:divsChild>
                                                                                <w:div w:id="2132937451">
                                                                                  <w:marLeft w:val="0"/>
                                                                                  <w:marRight w:val="0"/>
                                                                                  <w:marTop w:val="0"/>
                                                                                  <w:marBottom w:val="0"/>
                                                                                  <w:divBdr>
                                                                                    <w:top w:val="none" w:sz="0" w:space="0" w:color="auto"/>
                                                                                    <w:left w:val="none" w:sz="0" w:space="0" w:color="auto"/>
                                                                                    <w:bottom w:val="none" w:sz="0" w:space="0" w:color="auto"/>
                                                                                    <w:right w:val="none" w:sz="0" w:space="0" w:color="auto"/>
                                                                                  </w:divBdr>
                                                                                  <w:divsChild>
                                                                                    <w:div w:id="2008315929">
                                                                                      <w:marLeft w:val="0"/>
                                                                                      <w:marRight w:val="0"/>
                                                                                      <w:marTop w:val="0"/>
                                                                                      <w:marBottom w:val="0"/>
                                                                                      <w:divBdr>
                                                                                        <w:top w:val="none" w:sz="0" w:space="0" w:color="auto"/>
                                                                                        <w:left w:val="none" w:sz="0" w:space="0" w:color="auto"/>
                                                                                        <w:bottom w:val="none" w:sz="0" w:space="0" w:color="auto"/>
                                                                                        <w:right w:val="none" w:sz="0" w:space="0" w:color="auto"/>
                                                                                      </w:divBdr>
                                                                                      <w:divsChild>
                                                                                        <w:div w:id="1092513843">
                                                                                          <w:marLeft w:val="0"/>
                                                                                          <w:marRight w:val="0"/>
                                                                                          <w:marTop w:val="0"/>
                                                                                          <w:marBottom w:val="0"/>
                                                                                          <w:divBdr>
                                                                                            <w:top w:val="none" w:sz="0" w:space="0" w:color="auto"/>
                                                                                            <w:left w:val="none" w:sz="0" w:space="0" w:color="auto"/>
                                                                                            <w:bottom w:val="none" w:sz="0" w:space="0" w:color="auto"/>
                                                                                            <w:right w:val="none" w:sz="0" w:space="0" w:color="auto"/>
                                                                                          </w:divBdr>
                                                                                          <w:divsChild>
                                                                                            <w:div w:id="3206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206746">
                                                                      <w:marLeft w:val="0"/>
                                                                      <w:marRight w:val="0"/>
                                                                      <w:marTop w:val="0"/>
                                                                      <w:marBottom w:val="0"/>
                                                                      <w:divBdr>
                                                                        <w:top w:val="none" w:sz="0" w:space="0" w:color="auto"/>
                                                                        <w:left w:val="none" w:sz="0" w:space="0" w:color="auto"/>
                                                                        <w:bottom w:val="none" w:sz="0" w:space="0" w:color="auto"/>
                                                                        <w:right w:val="none" w:sz="0" w:space="0" w:color="auto"/>
                                                                      </w:divBdr>
                                                                      <w:divsChild>
                                                                        <w:div w:id="14380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3499">
                                                                  <w:marLeft w:val="0"/>
                                                                  <w:marRight w:val="0"/>
                                                                  <w:marTop w:val="0"/>
                                                                  <w:marBottom w:val="0"/>
                                                                  <w:divBdr>
                                                                    <w:top w:val="single" w:sz="2" w:space="9" w:color="auto"/>
                                                                    <w:left w:val="single" w:sz="2" w:space="9" w:color="auto"/>
                                                                    <w:bottom w:val="single" w:sz="2" w:space="9" w:color="auto"/>
                                                                    <w:right w:val="single" w:sz="2" w:space="9" w:color="auto"/>
                                                                  </w:divBdr>
                                                                  <w:divsChild>
                                                                    <w:div w:id="1371103157">
                                                                      <w:marLeft w:val="0"/>
                                                                      <w:marRight w:val="0"/>
                                                                      <w:marTop w:val="0"/>
                                                                      <w:marBottom w:val="0"/>
                                                                      <w:divBdr>
                                                                        <w:top w:val="none" w:sz="0" w:space="0" w:color="auto"/>
                                                                        <w:left w:val="none" w:sz="0" w:space="0" w:color="auto"/>
                                                                        <w:bottom w:val="none" w:sz="0" w:space="0" w:color="auto"/>
                                                                        <w:right w:val="none" w:sz="0" w:space="0" w:color="auto"/>
                                                                      </w:divBdr>
                                                                      <w:divsChild>
                                                                        <w:div w:id="11742982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8090731">
          <w:marLeft w:val="0"/>
          <w:marRight w:val="0"/>
          <w:marTop w:val="0"/>
          <w:marBottom w:val="0"/>
          <w:divBdr>
            <w:top w:val="none" w:sz="0" w:space="0" w:color="auto"/>
            <w:left w:val="none" w:sz="0" w:space="0" w:color="auto"/>
            <w:bottom w:val="none" w:sz="0" w:space="0" w:color="auto"/>
            <w:right w:val="none" w:sz="0" w:space="0" w:color="auto"/>
          </w:divBdr>
          <w:divsChild>
            <w:div w:id="1327592603">
              <w:marLeft w:val="0"/>
              <w:marRight w:val="0"/>
              <w:marTop w:val="0"/>
              <w:marBottom w:val="0"/>
              <w:divBdr>
                <w:top w:val="none" w:sz="0" w:space="0" w:color="auto"/>
                <w:left w:val="none" w:sz="0" w:space="0" w:color="auto"/>
                <w:bottom w:val="none" w:sz="0" w:space="0" w:color="auto"/>
                <w:right w:val="none" w:sz="0" w:space="0" w:color="auto"/>
              </w:divBdr>
              <w:divsChild>
                <w:div w:id="11803725">
                  <w:marLeft w:val="0"/>
                  <w:marRight w:val="0"/>
                  <w:marTop w:val="0"/>
                  <w:marBottom w:val="0"/>
                  <w:divBdr>
                    <w:top w:val="none" w:sz="0" w:space="0" w:color="auto"/>
                    <w:left w:val="none" w:sz="0" w:space="0" w:color="auto"/>
                    <w:bottom w:val="none" w:sz="0" w:space="0" w:color="auto"/>
                    <w:right w:val="none" w:sz="0" w:space="0" w:color="auto"/>
                  </w:divBdr>
                  <w:divsChild>
                    <w:div w:id="1962150849">
                      <w:marLeft w:val="1500"/>
                      <w:marRight w:val="0"/>
                      <w:marTop w:val="0"/>
                      <w:marBottom w:val="0"/>
                      <w:divBdr>
                        <w:top w:val="none" w:sz="0" w:space="0" w:color="auto"/>
                        <w:left w:val="none" w:sz="0" w:space="0" w:color="auto"/>
                        <w:bottom w:val="none" w:sz="0" w:space="0" w:color="auto"/>
                        <w:right w:val="none" w:sz="0" w:space="0" w:color="auto"/>
                      </w:divBdr>
                      <w:divsChild>
                        <w:div w:id="13669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05931">
      <w:bodyDiv w:val="1"/>
      <w:marLeft w:val="0"/>
      <w:marRight w:val="0"/>
      <w:marTop w:val="0"/>
      <w:marBottom w:val="0"/>
      <w:divBdr>
        <w:top w:val="none" w:sz="0" w:space="0" w:color="auto"/>
        <w:left w:val="none" w:sz="0" w:space="0" w:color="auto"/>
        <w:bottom w:val="none" w:sz="0" w:space="0" w:color="auto"/>
        <w:right w:val="none" w:sz="0" w:space="0" w:color="auto"/>
      </w:divBdr>
      <w:divsChild>
        <w:div w:id="1713724408">
          <w:marLeft w:val="0"/>
          <w:marRight w:val="0"/>
          <w:marTop w:val="0"/>
          <w:marBottom w:val="0"/>
          <w:divBdr>
            <w:top w:val="none" w:sz="0" w:space="0" w:color="auto"/>
            <w:left w:val="none" w:sz="0" w:space="0" w:color="auto"/>
            <w:bottom w:val="none" w:sz="0" w:space="0" w:color="auto"/>
            <w:right w:val="none" w:sz="0" w:space="0" w:color="auto"/>
          </w:divBdr>
          <w:divsChild>
            <w:div w:id="128717885">
              <w:marLeft w:val="0"/>
              <w:marRight w:val="0"/>
              <w:marTop w:val="0"/>
              <w:marBottom w:val="0"/>
              <w:divBdr>
                <w:top w:val="none" w:sz="0" w:space="0" w:color="auto"/>
                <w:left w:val="none" w:sz="0" w:space="0" w:color="auto"/>
                <w:bottom w:val="none" w:sz="0" w:space="0" w:color="auto"/>
                <w:right w:val="none" w:sz="0" w:space="0" w:color="auto"/>
              </w:divBdr>
              <w:divsChild>
                <w:div w:id="1984384753">
                  <w:marLeft w:val="0"/>
                  <w:marRight w:val="0"/>
                  <w:marTop w:val="0"/>
                  <w:marBottom w:val="0"/>
                  <w:divBdr>
                    <w:top w:val="none" w:sz="0" w:space="0" w:color="auto"/>
                    <w:left w:val="none" w:sz="0" w:space="0" w:color="auto"/>
                    <w:bottom w:val="none" w:sz="0" w:space="0" w:color="auto"/>
                    <w:right w:val="none" w:sz="0" w:space="0" w:color="auto"/>
                  </w:divBdr>
                  <w:divsChild>
                    <w:div w:id="768618095">
                      <w:marLeft w:val="0"/>
                      <w:marRight w:val="0"/>
                      <w:marTop w:val="0"/>
                      <w:marBottom w:val="0"/>
                      <w:divBdr>
                        <w:top w:val="none" w:sz="0" w:space="0" w:color="auto"/>
                        <w:left w:val="none" w:sz="0" w:space="0" w:color="auto"/>
                        <w:bottom w:val="none" w:sz="0" w:space="0" w:color="auto"/>
                        <w:right w:val="none" w:sz="0" w:space="0" w:color="auto"/>
                      </w:divBdr>
                      <w:divsChild>
                        <w:div w:id="1239443451">
                          <w:marLeft w:val="0"/>
                          <w:marRight w:val="0"/>
                          <w:marTop w:val="0"/>
                          <w:marBottom w:val="0"/>
                          <w:divBdr>
                            <w:top w:val="none" w:sz="0" w:space="0" w:color="auto"/>
                            <w:left w:val="none" w:sz="0" w:space="0" w:color="auto"/>
                            <w:bottom w:val="none" w:sz="0" w:space="0" w:color="auto"/>
                            <w:right w:val="none" w:sz="0" w:space="0" w:color="auto"/>
                          </w:divBdr>
                          <w:divsChild>
                            <w:div w:id="61410210">
                              <w:marLeft w:val="0"/>
                              <w:marRight w:val="0"/>
                              <w:marTop w:val="0"/>
                              <w:marBottom w:val="0"/>
                              <w:divBdr>
                                <w:top w:val="none" w:sz="0" w:space="0" w:color="auto"/>
                                <w:left w:val="none" w:sz="0" w:space="0" w:color="auto"/>
                                <w:bottom w:val="none" w:sz="0" w:space="0" w:color="auto"/>
                                <w:right w:val="none" w:sz="0" w:space="0" w:color="auto"/>
                              </w:divBdr>
                              <w:divsChild>
                                <w:div w:id="618268329">
                                  <w:marLeft w:val="0"/>
                                  <w:marRight w:val="0"/>
                                  <w:marTop w:val="0"/>
                                  <w:marBottom w:val="0"/>
                                  <w:divBdr>
                                    <w:top w:val="none" w:sz="0" w:space="0" w:color="auto"/>
                                    <w:left w:val="none" w:sz="0" w:space="0" w:color="auto"/>
                                    <w:bottom w:val="none" w:sz="0" w:space="0" w:color="auto"/>
                                    <w:right w:val="none" w:sz="0" w:space="0" w:color="auto"/>
                                  </w:divBdr>
                                  <w:divsChild>
                                    <w:div w:id="437872261">
                                      <w:marLeft w:val="0"/>
                                      <w:marRight w:val="0"/>
                                      <w:marTop w:val="0"/>
                                      <w:marBottom w:val="0"/>
                                      <w:divBdr>
                                        <w:top w:val="none" w:sz="0" w:space="0" w:color="auto"/>
                                        <w:left w:val="none" w:sz="0" w:space="0" w:color="auto"/>
                                        <w:bottom w:val="none" w:sz="0" w:space="0" w:color="auto"/>
                                        <w:right w:val="none" w:sz="0" w:space="0" w:color="auto"/>
                                      </w:divBdr>
                                      <w:divsChild>
                                        <w:div w:id="80109198">
                                          <w:marLeft w:val="0"/>
                                          <w:marRight w:val="0"/>
                                          <w:marTop w:val="0"/>
                                          <w:marBottom w:val="0"/>
                                          <w:divBdr>
                                            <w:top w:val="none" w:sz="0" w:space="0" w:color="auto"/>
                                            <w:left w:val="none" w:sz="0" w:space="0" w:color="auto"/>
                                            <w:bottom w:val="none" w:sz="0" w:space="0" w:color="auto"/>
                                            <w:right w:val="none" w:sz="0" w:space="0" w:color="auto"/>
                                          </w:divBdr>
                                          <w:divsChild>
                                            <w:div w:id="1667903581">
                                              <w:marLeft w:val="0"/>
                                              <w:marRight w:val="0"/>
                                              <w:marTop w:val="0"/>
                                              <w:marBottom w:val="0"/>
                                              <w:divBdr>
                                                <w:top w:val="none" w:sz="0" w:space="0" w:color="auto"/>
                                                <w:left w:val="none" w:sz="0" w:space="0" w:color="auto"/>
                                                <w:bottom w:val="none" w:sz="0" w:space="0" w:color="auto"/>
                                                <w:right w:val="none" w:sz="0" w:space="0" w:color="auto"/>
                                              </w:divBdr>
                                              <w:divsChild>
                                                <w:div w:id="1637568537">
                                                  <w:marLeft w:val="0"/>
                                                  <w:marRight w:val="0"/>
                                                  <w:marTop w:val="0"/>
                                                  <w:marBottom w:val="0"/>
                                                  <w:divBdr>
                                                    <w:top w:val="none" w:sz="0" w:space="0" w:color="auto"/>
                                                    <w:left w:val="none" w:sz="0" w:space="0" w:color="auto"/>
                                                    <w:bottom w:val="none" w:sz="0" w:space="0" w:color="auto"/>
                                                    <w:right w:val="none" w:sz="0" w:space="0" w:color="auto"/>
                                                  </w:divBdr>
                                                  <w:divsChild>
                                                    <w:div w:id="1972204121">
                                                      <w:marLeft w:val="0"/>
                                                      <w:marRight w:val="0"/>
                                                      <w:marTop w:val="0"/>
                                                      <w:marBottom w:val="0"/>
                                                      <w:divBdr>
                                                        <w:top w:val="none" w:sz="0" w:space="0" w:color="auto"/>
                                                        <w:left w:val="none" w:sz="0" w:space="0" w:color="auto"/>
                                                        <w:bottom w:val="none" w:sz="0" w:space="0" w:color="auto"/>
                                                        <w:right w:val="none" w:sz="0" w:space="0" w:color="auto"/>
                                                      </w:divBdr>
                                                      <w:divsChild>
                                                        <w:div w:id="601379652">
                                                          <w:marLeft w:val="0"/>
                                                          <w:marRight w:val="0"/>
                                                          <w:marTop w:val="0"/>
                                                          <w:marBottom w:val="0"/>
                                                          <w:divBdr>
                                                            <w:top w:val="none" w:sz="0" w:space="0" w:color="auto"/>
                                                            <w:left w:val="none" w:sz="0" w:space="0" w:color="auto"/>
                                                            <w:bottom w:val="none" w:sz="0" w:space="0" w:color="auto"/>
                                                            <w:right w:val="none" w:sz="0" w:space="0" w:color="auto"/>
                                                          </w:divBdr>
                                                          <w:divsChild>
                                                            <w:div w:id="265816719">
                                                              <w:marLeft w:val="0"/>
                                                              <w:marRight w:val="0"/>
                                                              <w:marTop w:val="0"/>
                                                              <w:marBottom w:val="0"/>
                                                              <w:divBdr>
                                                                <w:top w:val="none" w:sz="0" w:space="0" w:color="auto"/>
                                                                <w:left w:val="none" w:sz="0" w:space="0" w:color="auto"/>
                                                                <w:bottom w:val="none" w:sz="0" w:space="0" w:color="auto"/>
                                                                <w:right w:val="none" w:sz="0" w:space="0" w:color="auto"/>
                                                              </w:divBdr>
                                                              <w:divsChild>
                                                                <w:div w:id="628391546">
                                                                  <w:marLeft w:val="0"/>
                                                                  <w:marRight w:val="0"/>
                                                                  <w:marTop w:val="0"/>
                                                                  <w:marBottom w:val="0"/>
                                                                  <w:divBdr>
                                                                    <w:top w:val="none" w:sz="0" w:space="0" w:color="auto"/>
                                                                    <w:left w:val="none" w:sz="0" w:space="0" w:color="auto"/>
                                                                    <w:bottom w:val="none" w:sz="0" w:space="0" w:color="auto"/>
                                                                    <w:right w:val="none" w:sz="0" w:space="0" w:color="auto"/>
                                                                  </w:divBdr>
                                                                  <w:divsChild>
                                                                    <w:div w:id="829834173">
                                                                      <w:marLeft w:val="0"/>
                                                                      <w:marRight w:val="0"/>
                                                                      <w:marTop w:val="0"/>
                                                                      <w:marBottom w:val="0"/>
                                                                      <w:divBdr>
                                                                        <w:top w:val="none" w:sz="0" w:space="0" w:color="auto"/>
                                                                        <w:left w:val="none" w:sz="0" w:space="0" w:color="auto"/>
                                                                        <w:bottom w:val="none" w:sz="0" w:space="0" w:color="auto"/>
                                                                        <w:right w:val="none" w:sz="0" w:space="0" w:color="auto"/>
                                                                      </w:divBdr>
                                                                      <w:divsChild>
                                                                        <w:div w:id="2141336474">
                                                                          <w:marLeft w:val="0"/>
                                                                          <w:marRight w:val="0"/>
                                                                          <w:marTop w:val="0"/>
                                                                          <w:marBottom w:val="0"/>
                                                                          <w:divBdr>
                                                                            <w:top w:val="none" w:sz="0" w:space="0" w:color="auto"/>
                                                                            <w:left w:val="none" w:sz="0" w:space="0" w:color="auto"/>
                                                                            <w:bottom w:val="none" w:sz="0" w:space="0" w:color="auto"/>
                                                                            <w:right w:val="none" w:sz="0" w:space="0" w:color="auto"/>
                                                                          </w:divBdr>
                                                                          <w:divsChild>
                                                                            <w:div w:id="226041474">
                                                                              <w:marLeft w:val="0"/>
                                                                              <w:marRight w:val="0"/>
                                                                              <w:marTop w:val="0"/>
                                                                              <w:marBottom w:val="0"/>
                                                                              <w:divBdr>
                                                                                <w:top w:val="none" w:sz="0" w:space="0" w:color="auto"/>
                                                                                <w:left w:val="none" w:sz="0" w:space="0" w:color="auto"/>
                                                                                <w:bottom w:val="none" w:sz="0" w:space="0" w:color="auto"/>
                                                                                <w:right w:val="none" w:sz="0" w:space="0" w:color="auto"/>
                                                                              </w:divBdr>
                                                                              <w:divsChild>
                                                                                <w:div w:id="2099519824">
                                                                                  <w:marLeft w:val="0"/>
                                                                                  <w:marRight w:val="0"/>
                                                                                  <w:marTop w:val="0"/>
                                                                                  <w:marBottom w:val="0"/>
                                                                                  <w:divBdr>
                                                                                    <w:top w:val="none" w:sz="0" w:space="0" w:color="auto"/>
                                                                                    <w:left w:val="none" w:sz="0" w:space="0" w:color="auto"/>
                                                                                    <w:bottom w:val="none" w:sz="0" w:space="0" w:color="auto"/>
                                                                                    <w:right w:val="none" w:sz="0" w:space="0" w:color="auto"/>
                                                                                  </w:divBdr>
                                                                                  <w:divsChild>
                                                                                    <w:div w:id="1376780772">
                                                                                      <w:marLeft w:val="0"/>
                                                                                      <w:marRight w:val="0"/>
                                                                                      <w:marTop w:val="0"/>
                                                                                      <w:marBottom w:val="0"/>
                                                                                      <w:divBdr>
                                                                                        <w:top w:val="none" w:sz="0" w:space="0" w:color="auto"/>
                                                                                        <w:left w:val="none" w:sz="0" w:space="0" w:color="auto"/>
                                                                                        <w:bottom w:val="none" w:sz="0" w:space="0" w:color="auto"/>
                                                                                        <w:right w:val="none" w:sz="0" w:space="0" w:color="auto"/>
                                                                                      </w:divBdr>
                                                                                      <w:divsChild>
                                                                                        <w:div w:id="771585358">
                                                                                          <w:marLeft w:val="0"/>
                                                                                          <w:marRight w:val="0"/>
                                                                                          <w:marTop w:val="0"/>
                                                                                          <w:marBottom w:val="0"/>
                                                                                          <w:divBdr>
                                                                                            <w:top w:val="none" w:sz="0" w:space="0" w:color="auto"/>
                                                                                            <w:left w:val="none" w:sz="0" w:space="0" w:color="auto"/>
                                                                                            <w:bottom w:val="none" w:sz="0" w:space="0" w:color="auto"/>
                                                                                            <w:right w:val="none" w:sz="0" w:space="0" w:color="auto"/>
                                                                                          </w:divBdr>
                                                                                          <w:divsChild>
                                                                                            <w:div w:id="11396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4521">
                                                                      <w:marLeft w:val="0"/>
                                                                      <w:marRight w:val="0"/>
                                                                      <w:marTop w:val="0"/>
                                                                      <w:marBottom w:val="0"/>
                                                                      <w:divBdr>
                                                                        <w:top w:val="none" w:sz="0" w:space="0" w:color="auto"/>
                                                                        <w:left w:val="none" w:sz="0" w:space="0" w:color="auto"/>
                                                                        <w:bottom w:val="none" w:sz="0" w:space="0" w:color="auto"/>
                                                                        <w:right w:val="none" w:sz="0" w:space="0" w:color="auto"/>
                                                                      </w:divBdr>
                                                                      <w:divsChild>
                                                                        <w:div w:id="11379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21387">
                                                                  <w:marLeft w:val="0"/>
                                                                  <w:marRight w:val="0"/>
                                                                  <w:marTop w:val="0"/>
                                                                  <w:marBottom w:val="0"/>
                                                                  <w:divBdr>
                                                                    <w:top w:val="single" w:sz="2" w:space="9" w:color="auto"/>
                                                                    <w:left w:val="single" w:sz="2" w:space="9" w:color="auto"/>
                                                                    <w:bottom w:val="single" w:sz="2" w:space="9" w:color="auto"/>
                                                                    <w:right w:val="single" w:sz="2" w:space="9" w:color="auto"/>
                                                                  </w:divBdr>
                                                                  <w:divsChild>
                                                                    <w:div w:id="1678582890">
                                                                      <w:marLeft w:val="0"/>
                                                                      <w:marRight w:val="0"/>
                                                                      <w:marTop w:val="0"/>
                                                                      <w:marBottom w:val="0"/>
                                                                      <w:divBdr>
                                                                        <w:top w:val="none" w:sz="0" w:space="0" w:color="auto"/>
                                                                        <w:left w:val="none" w:sz="0" w:space="0" w:color="auto"/>
                                                                        <w:bottom w:val="none" w:sz="0" w:space="0" w:color="auto"/>
                                                                        <w:right w:val="none" w:sz="0" w:space="0" w:color="auto"/>
                                                                      </w:divBdr>
                                                                      <w:divsChild>
                                                                        <w:div w:id="7490394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7599392">
          <w:marLeft w:val="0"/>
          <w:marRight w:val="0"/>
          <w:marTop w:val="0"/>
          <w:marBottom w:val="0"/>
          <w:divBdr>
            <w:top w:val="none" w:sz="0" w:space="0" w:color="auto"/>
            <w:left w:val="none" w:sz="0" w:space="0" w:color="auto"/>
            <w:bottom w:val="none" w:sz="0" w:space="0" w:color="auto"/>
            <w:right w:val="none" w:sz="0" w:space="0" w:color="auto"/>
          </w:divBdr>
          <w:divsChild>
            <w:div w:id="1663510955">
              <w:marLeft w:val="0"/>
              <w:marRight w:val="0"/>
              <w:marTop w:val="0"/>
              <w:marBottom w:val="0"/>
              <w:divBdr>
                <w:top w:val="none" w:sz="0" w:space="0" w:color="auto"/>
                <w:left w:val="none" w:sz="0" w:space="0" w:color="auto"/>
                <w:bottom w:val="none" w:sz="0" w:space="0" w:color="auto"/>
                <w:right w:val="none" w:sz="0" w:space="0" w:color="auto"/>
              </w:divBdr>
              <w:divsChild>
                <w:div w:id="1635521900">
                  <w:marLeft w:val="0"/>
                  <w:marRight w:val="0"/>
                  <w:marTop w:val="0"/>
                  <w:marBottom w:val="0"/>
                  <w:divBdr>
                    <w:top w:val="none" w:sz="0" w:space="0" w:color="auto"/>
                    <w:left w:val="none" w:sz="0" w:space="0" w:color="auto"/>
                    <w:bottom w:val="none" w:sz="0" w:space="0" w:color="auto"/>
                    <w:right w:val="none" w:sz="0" w:space="0" w:color="auto"/>
                  </w:divBdr>
                  <w:divsChild>
                    <w:div w:id="1464999120">
                      <w:marLeft w:val="1500"/>
                      <w:marRight w:val="0"/>
                      <w:marTop w:val="0"/>
                      <w:marBottom w:val="0"/>
                      <w:divBdr>
                        <w:top w:val="none" w:sz="0" w:space="0" w:color="auto"/>
                        <w:left w:val="none" w:sz="0" w:space="0" w:color="auto"/>
                        <w:bottom w:val="none" w:sz="0" w:space="0" w:color="auto"/>
                        <w:right w:val="none" w:sz="0" w:space="0" w:color="auto"/>
                      </w:divBdr>
                      <w:divsChild>
                        <w:div w:id="15519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7A5651-CF09-4CEE-BE17-00B48B01C5C3}" type="doc">
      <dgm:prSet loTypeId="urn:microsoft.com/office/officeart/2005/8/layout/vList2" loCatId="list" qsTypeId="urn:microsoft.com/office/officeart/2005/8/quickstyle/simple5" qsCatId="simple" csTypeId="urn:microsoft.com/office/officeart/2005/8/colors/colorful1" csCatId="colorful" phldr="1"/>
      <dgm:spPr/>
      <dgm:t>
        <a:bodyPr/>
        <a:lstStyle/>
        <a:p>
          <a:endParaRPr lang="ka-GE"/>
        </a:p>
      </dgm:t>
    </dgm:pt>
    <dgm:pt modelId="{0ECF4BF0-C430-4A3E-8024-6EE6F5689582}">
      <dgm:prSet phldrT="[Text]" custT="1"/>
      <dgm:spPr>
        <a:solidFill>
          <a:schemeClr val="accent2">
            <a:lumMod val="75000"/>
          </a:schemeClr>
        </a:solidFill>
      </dgm:spPr>
      <dgm:t>
        <a:bodyPr/>
        <a:lstStyle/>
        <a:p>
          <a:pPr>
            <a:buFont typeface="Wingdings" panose="05000000000000000000" pitchFamily="2" charset="2"/>
            <a:buChar char=""/>
          </a:pPr>
          <a:r>
            <a:rPr lang="ka-GE" sz="1250" b="1">
              <a:latin typeface="Calibri" panose="020F0502020204030204" pitchFamily="34" charset="0"/>
              <a:ea typeface="Calibri" panose="020F0502020204030204" pitchFamily="34" charset="0"/>
              <a:cs typeface="Calibri" panose="020F0502020204030204" pitchFamily="34" charset="0"/>
            </a:rPr>
            <a:t>აჭარის ავტონომიური რესპუბლიკის ზოგადსაგანმანათლებლო საჯარო სკოლების ბიბლიოთეკებში არსებული მდგომარეობის შესწავლა</a:t>
          </a:r>
        </a:p>
      </dgm:t>
    </dgm:pt>
    <dgm:pt modelId="{11FB3B09-0EE1-4E4C-AD23-F0B718DFC679}" type="parTrans" cxnId="{CF85B1C4-F8DE-4C73-9207-362F0462C5F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3839B957-9B2D-4BFD-B067-3D387C0976D5}" type="sibTrans" cxnId="{CF85B1C4-F8DE-4C73-9207-362F0462C5F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EBFFF7D0-312A-44FA-8D1F-70D6639B9FC4}">
      <dgm:prSet custT="1"/>
      <dgm:spPr>
        <a:solidFill>
          <a:schemeClr val="tx2"/>
        </a:solidFill>
      </dgm:spPr>
      <dgm:t>
        <a:bodyPr/>
        <a:lstStyle/>
        <a:p>
          <a:pPr>
            <a:buFont typeface="Wingdings" panose="05000000000000000000" pitchFamily="2" charset="2"/>
            <a:buChar char=""/>
          </a:pPr>
          <a:r>
            <a:rPr lang="ka-GE" sz="1250" b="1">
              <a:latin typeface="Calibri" panose="020F0502020204030204" pitchFamily="34" charset="0"/>
              <a:ea typeface="Calibri" panose="020F0502020204030204" pitchFamily="34" charset="0"/>
              <a:cs typeface="Calibri" panose="020F0502020204030204" pitchFamily="34" charset="0"/>
            </a:rPr>
            <a:t>მიღებული ინფორმაციის ანალიზი, პრობლემებისა და გამოწვევების განსაზღვრა</a:t>
          </a:r>
        </a:p>
      </dgm:t>
    </dgm:pt>
    <dgm:pt modelId="{F47DA209-F72F-42C6-B7F6-7408D5DDFDD6}" type="parTrans" cxnId="{7D1EEDD7-F34A-482E-A612-DF0AC357CEF9}">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55E0935D-5D09-4FB9-9484-C2AEFF136D14}" type="sibTrans" cxnId="{7D1EEDD7-F34A-482E-A612-DF0AC357CEF9}">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24F2DEB0-49A7-4AFD-B962-6A13510B12BA}">
      <dgm:prSet custT="1"/>
      <dgm:spPr>
        <a:solidFill>
          <a:schemeClr val="accent2">
            <a:lumMod val="50000"/>
          </a:schemeClr>
        </a:solidFill>
      </dgm:spPr>
      <dgm:t>
        <a:bodyPr/>
        <a:lstStyle/>
        <a:p>
          <a:pPr>
            <a:buFont typeface="Wingdings" panose="05000000000000000000" pitchFamily="2" charset="2"/>
            <a:buChar char=""/>
          </a:pPr>
          <a:r>
            <a:rPr lang="ka-GE" sz="1250" b="1">
              <a:latin typeface="Calibri" panose="020F0502020204030204" pitchFamily="34" charset="0"/>
              <a:ea typeface="Calibri" panose="020F0502020204030204" pitchFamily="34" charset="0"/>
              <a:cs typeface="Calibri" panose="020F0502020204030204" pitchFamily="34" charset="0"/>
            </a:rPr>
            <a:t>დოკუმენტურად დასაბუთებული დასკვნის მომზადება</a:t>
          </a:r>
        </a:p>
      </dgm:t>
    </dgm:pt>
    <dgm:pt modelId="{CFFDAE6C-1D7D-46F7-8830-563EC5DDD968}" type="parTrans" cxnId="{A96E518B-53E9-4426-BC57-2E3FA05D9685}">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58E88268-AA69-4742-A964-C2FD2A9A28A6}" type="sibTrans" cxnId="{A96E518B-53E9-4426-BC57-2E3FA05D9685}">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49D798EC-CE9D-4182-9BB4-58F8530CE0CD}">
      <dgm:prSet custT="1"/>
      <dgm:spPr>
        <a:solidFill>
          <a:schemeClr val="tx1">
            <a:lumMod val="75000"/>
            <a:lumOff val="25000"/>
          </a:schemeClr>
        </a:solidFill>
      </dgm:spPr>
      <dgm:t>
        <a:bodyPr/>
        <a:lstStyle/>
        <a:p>
          <a:pPr>
            <a:buFont typeface="Wingdings" panose="05000000000000000000" pitchFamily="2" charset="2"/>
            <a:buChar char=""/>
          </a:pPr>
          <a:r>
            <a:rPr lang="ka-GE" sz="1250" b="1">
              <a:latin typeface="Calibri" panose="020F0502020204030204" pitchFamily="34" charset="0"/>
              <a:ea typeface="Calibri" panose="020F0502020204030204" pitchFamily="34" charset="0"/>
              <a:cs typeface="Calibri" panose="020F0502020204030204" pitchFamily="34" charset="0"/>
            </a:rPr>
            <a:t>რეკომენდაციების გაცემა შესაბამისი უწყებებისთვის არსებული ხარვეზების აღმოფხვრისა და გამოწვევების საპასუხო ქმედითი ნაბიჯების გადადგმის მიზნით </a:t>
          </a:r>
        </a:p>
      </dgm:t>
    </dgm:pt>
    <dgm:pt modelId="{D50F3D35-2AF8-4AD7-BE27-C166CEED94A5}" type="parTrans" cxnId="{E623D01D-8D05-4C82-A427-B88BE667450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16821557-B8F1-40A3-B355-AC115A181307}" type="sibTrans" cxnId="{E623D01D-8D05-4C82-A427-B88BE667450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A451204F-7C15-43AC-9EEF-B49B363E9E54}">
      <dgm:prSet custT="1"/>
      <dgm:spPr>
        <a:solidFill>
          <a:schemeClr val="accent6">
            <a:lumMod val="50000"/>
          </a:schemeClr>
        </a:solidFill>
      </dgm:spPr>
      <dgm:t>
        <a:bodyPr/>
        <a:lstStyle/>
        <a:p>
          <a:pPr>
            <a:buFont typeface="Wingdings" panose="05000000000000000000" pitchFamily="2" charset="2"/>
            <a:buChar char=""/>
          </a:pPr>
          <a:r>
            <a:rPr lang="ka-GE" sz="1250" b="1">
              <a:latin typeface="Calibri" panose="020F0502020204030204" pitchFamily="34" charset="0"/>
              <a:ea typeface="Calibri" panose="020F0502020204030204" pitchFamily="34" charset="0"/>
              <a:cs typeface="Calibri" panose="020F0502020204030204" pitchFamily="34" charset="0"/>
            </a:rPr>
            <a:t>დაინტერესებულ მოზარდებზე მორგებული, კონკრეტული ქმედითი პოლიტიკის შემუშავება გრძელვადიანი მოქმედების პერსპექტივით</a:t>
          </a:r>
        </a:p>
      </dgm:t>
    </dgm:pt>
    <dgm:pt modelId="{89B64140-69F1-4C77-B029-90A5C15A6BBC}" type="parTrans" cxnId="{B7F43CE9-EFC4-4376-9B90-C6B462AD3AA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F1E56E1F-374F-4AC5-B397-9419F68B2D77}" type="sibTrans" cxnId="{B7F43CE9-EFC4-4376-9B90-C6B462AD3AAC}">
      <dgm:prSet/>
      <dgm:spPr/>
      <dgm:t>
        <a:bodyPr/>
        <a:lstStyle/>
        <a:p>
          <a:endParaRPr lang="ka-GE" sz="1250">
            <a:latin typeface="Calibri" panose="020F0502020204030204" pitchFamily="34" charset="0"/>
            <a:ea typeface="Calibri" panose="020F0502020204030204" pitchFamily="34" charset="0"/>
            <a:cs typeface="Calibri" panose="020F0502020204030204" pitchFamily="34" charset="0"/>
          </a:endParaRPr>
        </a:p>
      </dgm:t>
    </dgm:pt>
    <dgm:pt modelId="{E24BF6EF-5B1F-435F-BA71-D4A6F8F8B4AE}" type="pres">
      <dgm:prSet presAssocID="{287A5651-CF09-4CEE-BE17-00B48B01C5C3}" presName="linear" presStyleCnt="0">
        <dgm:presLayoutVars>
          <dgm:animLvl val="lvl"/>
          <dgm:resizeHandles val="exact"/>
        </dgm:presLayoutVars>
      </dgm:prSet>
      <dgm:spPr/>
    </dgm:pt>
    <dgm:pt modelId="{25BD2E00-313C-48A0-9C62-C9321BA154E9}" type="pres">
      <dgm:prSet presAssocID="{0ECF4BF0-C430-4A3E-8024-6EE6F5689582}" presName="parentText" presStyleLbl="node1" presStyleIdx="0" presStyleCnt="5" custLinFactY="-55696" custLinFactNeighborX="-367" custLinFactNeighborY="-100000">
        <dgm:presLayoutVars>
          <dgm:chMax val="0"/>
          <dgm:bulletEnabled val="1"/>
        </dgm:presLayoutVars>
      </dgm:prSet>
      <dgm:spPr/>
    </dgm:pt>
    <dgm:pt modelId="{1DFE3B31-2510-4C62-B5C9-A2578E52F6D6}" type="pres">
      <dgm:prSet presAssocID="{3839B957-9B2D-4BFD-B067-3D387C0976D5}" presName="spacer" presStyleCnt="0"/>
      <dgm:spPr/>
    </dgm:pt>
    <dgm:pt modelId="{AD057FA3-A8A9-4D57-8DD8-A0EFEE7C1F55}" type="pres">
      <dgm:prSet presAssocID="{EBFFF7D0-312A-44FA-8D1F-70D6639B9FC4}" presName="parentText" presStyleLbl="node1" presStyleIdx="1" presStyleCnt="5" custLinFactNeighborY="-21943">
        <dgm:presLayoutVars>
          <dgm:chMax val="0"/>
          <dgm:bulletEnabled val="1"/>
        </dgm:presLayoutVars>
      </dgm:prSet>
      <dgm:spPr/>
    </dgm:pt>
    <dgm:pt modelId="{D590A549-7A58-47A9-926E-EE55F92ABB1C}" type="pres">
      <dgm:prSet presAssocID="{55E0935D-5D09-4FB9-9484-C2AEFF136D14}" presName="spacer" presStyleCnt="0"/>
      <dgm:spPr/>
    </dgm:pt>
    <dgm:pt modelId="{0D78E050-0B11-413B-AEEE-ABFA8BC82DFD}" type="pres">
      <dgm:prSet presAssocID="{24F2DEB0-49A7-4AFD-B962-6A13510B12BA}" presName="parentText" presStyleLbl="node1" presStyleIdx="2" presStyleCnt="5" custLinFactNeighborY="-20875">
        <dgm:presLayoutVars>
          <dgm:chMax val="0"/>
          <dgm:bulletEnabled val="1"/>
        </dgm:presLayoutVars>
      </dgm:prSet>
      <dgm:spPr/>
    </dgm:pt>
    <dgm:pt modelId="{93DBBC69-8036-478C-A079-A89F61FA57FE}" type="pres">
      <dgm:prSet presAssocID="{58E88268-AA69-4742-A964-C2FD2A9A28A6}" presName="spacer" presStyleCnt="0"/>
      <dgm:spPr/>
    </dgm:pt>
    <dgm:pt modelId="{7B2C73A4-9EAB-494C-A3A9-9A5A3A415433}" type="pres">
      <dgm:prSet presAssocID="{49D798EC-CE9D-4182-9BB4-58F8530CE0CD}" presName="parentText" presStyleLbl="node1" presStyleIdx="3" presStyleCnt="5" custLinFactNeighborY="-6189">
        <dgm:presLayoutVars>
          <dgm:chMax val="0"/>
          <dgm:bulletEnabled val="1"/>
        </dgm:presLayoutVars>
      </dgm:prSet>
      <dgm:spPr/>
    </dgm:pt>
    <dgm:pt modelId="{FA6E84D4-9A82-449F-BA67-E49C825B9258}" type="pres">
      <dgm:prSet presAssocID="{16821557-B8F1-40A3-B355-AC115A181307}" presName="spacer" presStyleCnt="0"/>
      <dgm:spPr/>
    </dgm:pt>
    <dgm:pt modelId="{A14F539A-FFE9-4039-8B52-8F29FDAF1895}" type="pres">
      <dgm:prSet presAssocID="{A451204F-7C15-43AC-9EEF-B49B363E9E54}" presName="parentText" presStyleLbl="node1" presStyleIdx="4" presStyleCnt="5" custLinFactY="53463" custLinFactNeighborY="100000">
        <dgm:presLayoutVars>
          <dgm:chMax val="0"/>
          <dgm:bulletEnabled val="1"/>
        </dgm:presLayoutVars>
      </dgm:prSet>
      <dgm:spPr/>
    </dgm:pt>
  </dgm:ptLst>
  <dgm:cxnLst>
    <dgm:cxn modelId="{E623D01D-8D05-4C82-A427-B88BE667450C}" srcId="{287A5651-CF09-4CEE-BE17-00B48B01C5C3}" destId="{49D798EC-CE9D-4182-9BB4-58F8530CE0CD}" srcOrd="3" destOrd="0" parTransId="{D50F3D35-2AF8-4AD7-BE27-C166CEED94A5}" sibTransId="{16821557-B8F1-40A3-B355-AC115A181307}"/>
    <dgm:cxn modelId="{0EE9EE75-9756-4816-A35C-A34AB516BEFB}" type="presOf" srcId="{0ECF4BF0-C430-4A3E-8024-6EE6F5689582}" destId="{25BD2E00-313C-48A0-9C62-C9321BA154E9}" srcOrd="0" destOrd="0" presId="urn:microsoft.com/office/officeart/2005/8/layout/vList2"/>
    <dgm:cxn modelId="{1AE42777-0CE7-4DC3-B6BD-E89962C216FD}" type="presOf" srcId="{287A5651-CF09-4CEE-BE17-00B48B01C5C3}" destId="{E24BF6EF-5B1F-435F-BA71-D4A6F8F8B4AE}" srcOrd="0" destOrd="0" presId="urn:microsoft.com/office/officeart/2005/8/layout/vList2"/>
    <dgm:cxn modelId="{A96E518B-53E9-4426-BC57-2E3FA05D9685}" srcId="{287A5651-CF09-4CEE-BE17-00B48B01C5C3}" destId="{24F2DEB0-49A7-4AFD-B962-6A13510B12BA}" srcOrd="2" destOrd="0" parTransId="{CFFDAE6C-1D7D-46F7-8830-563EC5DDD968}" sibTransId="{58E88268-AA69-4742-A964-C2FD2A9A28A6}"/>
    <dgm:cxn modelId="{7795BEA4-66C0-468A-891D-888EBBFF4F44}" type="presOf" srcId="{A451204F-7C15-43AC-9EEF-B49B363E9E54}" destId="{A14F539A-FFE9-4039-8B52-8F29FDAF1895}" srcOrd="0" destOrd="0" presId="urn:microsoft.com/office/officeart/2005/8/layout/vList2"/>
    <dgm:cxn modelId="{DD17D7B7-BF1F-480D-8514-D118E38545B0}" type="presOf" srcId="{24F2DEB0-49A7-4AFD-B962-6A13510B12BA}" destId="{0D78E050-0B11-413B-AEEE-ABFA8BC82DFD}" srcOrd="0" destOrd="0" presId="urn:microsoft.com/office/officeart/2005/8/layout/vList2"/>
    <dgm:cxn modelId="{CF85B1C4-F8DE-4C73-9207-362F0462C5FC}" srcId="{287A5651-CF09-4CEE-BE17-00B48B01C5C3}" destId="{0ECF4BF0-C430-4A3E-8024-6EE6F5689582}" srcOrd="0" destOrd="0" parTransId="{11FB3B09-0EE1-4E4C-AD23-F0B718DFC679}" sibTransId="{3839B957-9B2D-4BFD-B067-3D387C0976D5}"/>
    <dgm:cxn modelId="{7D1EEDD7-F34A-482E-A612-DF0AC357CEF9}" srcId="{287A5651-CF09-4CEE-BE17-00B48B01C5C3}" destId="{EBFFF7D0-312A-44FA-8D1F-70D6639B9FC4}" srcOrd="1" destOrd="0" parTransId="{F47DA209-F72F-42C6-B7F6-7408D5DDFDD6}" sibTransId="{55E0935D-5D09-4FB9-9484-C2AEFF136D14}"/>
    <dgm:cxn modelId="{40626FDB-5E96-4EB7-947A-0CD030F612B1}" type="presOf" srcId="{EBFFF7D0-312A-44FA-8D1F-70D6639B9FC4}" destId="{AD057FA3-A8A9-4D57-8DD8-A0EFEE7C1F55}" srcOrd="0" destOrd="0" presId="urn:microsoft.com/office/officeart/2005/8/layout/vList2"/>
    <dgm:cxn modelId="{261E74DF-817F-4582-8868-797A4EE87BCF}" type="presOf" srcId="{49D798EC-CE9D-4182-9BB4-58F8530CE0CD}" destId="{7B2C73A4-9EAB-494C-A3A9-9A5A3A415433}" srcOrd="0" destOrd="0" presId="urn:microsoft.com/office/officeart/2005/8/layout/vList2"/>
    <dgm:cxn modelId="{B7F43CE9-EFC4-4376-9B90-C6B462AD3AAC}" srcId="{287A5651-CF09-4CEE-BE17-00B48B01C5C3}" destId="{A451204F-7C15-43AC-9EEF-B49B363E9E54}" srcOrd="4" destOrd="0" parTransId="{89B64140-69F1-4C77-B029-90A5C15A6BBC}" sibTransId="{F1E56E1F-374F-4AC5-B397-9419F68B2D77}"/>
    <dgm:cxn modelId="{D2A210A7-61C3-460B-A071-8D9F91E781BF}" type="presParOf" srcId="{E24BF6EF-5B1F-435F-BA71-D4A6F8F8B4AE}" destId="{25BD2E00-313C-48A0-9C62-C9321BA154E9}" srcOrd="0" destOrd="0" presId="urn:microsoft.com/office/officeart/2005/8/layout/vList2"/>
    <dgm:cxn modelId="{E1F69E59-5A6F-4965-91ED-29D64A90B95D}" type="presParOf" srcId="{E24BF6EF-5B1F-435F-BA71-D4A6F8F8B4AE}" destId="{1DFE3B31-2510-4C62-B5C9-A2578E52F6D6}" srcOrd="1" destOrd="0" presId="urn:microsoft.com/office/officeart/2005/8/layout/vList2"/>
    <dgm:cxn modelId="{BEAEE422-8EB5-498A-8F36-098FCC0C3856}" type="presParOf" srcId="{E24BF6EF-5B1F-435F-BA71-D4A6F8F8B4AE}" destId="{AD057FA3-A8A9-4D57-8DD8-A0EFEE7C1F55}" srcOrd="2" destOrd="0" presId="urn:microsoft.com/office/officeart/2005/8/layout/vList2"/>
    <dgm:cxn modelId="{1B0DAFB3-772F-4D73-9CAB-36BD863CEEA9}" type="presParOf" srcId="{E24BF6EF-5B1F-435F-BA71-D4A6F8F8B4AE}" destId="{D590A549-7A58-47A9-926E-EE55F92ABB1C}" srcOrd="3" destOrd="0" presId="urn:microsoft.com/office/officeart/2005/8/layout/vList2"/>
    <dgm:cxn modelId="{9C70F6B7-85FB-4DA6-ADDF-4384AE221CE7}" type="presParOf" srcId="{E24BF6EF-5B1F-435F-BA71-D4A6F8F8B4AE}" destId="{0D78E050-0B11-413B-AEEE-ABFA8BC82DFD}" srcOrd="4" destOrd="0" presId="urn:microsoft.com/office/officeart/2005/8/layout/vList2"/>
    <dgm:cxn modelId="{0C51935D-95D5-4C13-9409-E51ABD6A72F7}" type="presParOf" srcId="{E24BF6EF-5B1F-435F-BA71-D4A6F8F8B4AE}" destId="{93DBBC69-8036-478C-A079-A89F61FA57FE}" srcOrd="5" destOrd="0" presId="urn:microsoft.com/office/officeart/2005/8/layout/vList2"/>
    <dgm:cxn modelId="{DBAB56A7-D53B-4F44-AF7E-4B90FFCE6613}" type="presParOf" srcId="{E24BF6EF-5B1F-435F-BA71-D4A6F8F8B4AE}" destId="{7B2C73A4-9EAB-494C-A3A9-9A5A3A415433}" srcOrd="6" destOrd="0" presId="urn:microsoft.com/office/officeart/2005/8/layout/vList2"/>
    <dgm:cxn modelId="{8CAE3EAD-6C13-4CFC-B6D7-0BB2EB4A615E}" type="presParOf" srcId="{E24BF6EF-5B1F-435F-BA71-D4A6F8F8B4AE}" destId="{FA6E84D4-9A82-449F-BA67-E49C825B9258}" srcOrd="7" destOrd="0" presId="urn:microsoft.com/office/officeart/2005/8/layout/vList2"/>
    <dgm:cxn modelId="{73AB6E72-619D-42A1-8805-5731E1FBCB51}" type="presParOf" srcId="{E24BF6EF-5B1F-435F-BA71-D4A6F8F8B4AE}" destId="{A14F539A-FFE9-4039-8B52-8F29FDAF1895}" srcOrd="8"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6B0800-8D6D-442A-B537-EB54AB835AB3}" type="doc">
      <dgm:prSet loTypeId="urn:microsoft.com/office/officeart/2005/8/layout/chevron1" loCatId="process" qsTypeId="urn:microsoft.com/office/officeart/2005/8/quickstyle/simple4" qsCatId="simple" csTypeId="urn:microsoft.com/office/officeart/2005/8/colors/colorful1" csCatId="colorful" phldr="1"/>
      <dgm:spPr/>
      <dgm:t>
        <a:bodyPr/>
        <a:lstStyle/>
        <a:p>
          <a:endParaRPr lang="ka-GE"/>
        </a:p>
      </dgm:t>
    </dgm:pt>
    <dgm:pt modelId="{670E0663-B038-4C51-A498-B1B8676EA1C1}">
      <dgm:prSet phldrT="[Text]" custT="1"/>
      <dgm:spPr/>
      <dgm:t>
        <a:bodyPr/>
        <a:lstStyle/>
        <a:p>
          <a:pPr>
            <a:lnSpc>
              <a:spcPct val="100000"/>
            </a:lnSpc>
          </a:pPr>
          <a:r>
            <a:rPr lang="ka-GE" sz="1400" b="1">
              <a:latin typeface="Calibri" panose="020F0502020204030204" pitchFamily="34" charset="0"/>
              <a:ea typeface="Calibri" panose="020F0502020204030204" pitchFamily="34" charset="0"/>
              <a:cs typeface="Calibri" panose="020F0502020204030204" pitchFamily="34" charset="0"/>
            </a:rPr>
            <a:t>10 მაისი</a:t>
          </a:r>
        </a:p>
      </dgm:t>
    </dgm:pt>
    <dgm:pt modelId="{2A718375-55D2-4071-872B-75198F8FD5E1}" type="parTrans" cxnId="{F5AD621F-873C-4977-AC11-853EF4C6CF5F}">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7003F807-47AA-4067-AC3D-0AA119D71959}" type="sibTrans" cxnId="{F5AD621F-873C-4977-AC11-853EF4C6CF5F}">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00EDAD48-67A9-4A7D-B203-BDA7B4B35A66}">
      <dgm:prSet phldrT="[Text]" custT="1"/>
      <dgm:spPr/>
      <dgm:t>
        <a:bodyPr/>
        <a:lstStyle/>
        <a:p>
          <a:pPr algn="ctr">
            <a:lnSpc>
              <a:spcPct val="100000"/>
            </a:lnSpc>
          </a:pPr>
          <a:r>
            <a:rPr lang="ka-GE" sz="1100">
              <a:latin typeface="Calibri" panose="020F0502020204030204" pitchFamily="34" charset="0"/>
              <a:ea typeface="Calibri" panose="020F0502020204030204" pitchFamily="34" charset="0"/>
              <a:cs typeface="Calibri" panose="020F0502020204030204" pitchFamily="34" charset="0"/>
            </a:rPr>
            <a:t>კომიტეტის გადაწყვეტილება თემატური მოკვლევის დაწყებაზე</a:t>
          </a:r>
        </a:p>
      </dgm:t>
    </dgm:pt>
    <dgm:pt modelId="{DA606BCD-32EF-4403-A927-90B8206E8568}" type="parTrans" cxnId="{E9CFAC75-EB00-4D6C-9567-5F3F07D34633}">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E488F2C1-FF28-46BA-BF72-20508216EC0E}" type="sibTrans" cxnId="{E9CFAC75-EB00-4D6C-9567-5F3F07D34633}">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0A34C63D-EC4D-49E6-A08F-FA5622CDFA3F}">
      <dgm:prSet phldrT="[Text]" custT="1"/>
      <dgm:spPr/>
      <dgm:t>
        <a:bodyPr/>
        <a:lstStyle/>
        <a:p>
          <a:pPr algn="ctr">
            <a:lnSpc>
              <a:spcPct val="100000"/>
            </a:lnSpc>
          </a:pPr>
          <a:r>
            <a:rPr lang="ka-GE" sz="1100">
              <a:latin typeface="Calibri" panose="020F0502020204030204" pitchFamily="34" charset="0"/>
              <a:ea typeface="Calibri" panose="020F0502020204030204" pitchFamily="34" charset="0"/>
              <a:cs typeface="Calibri" panose="020F0502020204030204" pitchFamily="34" charset="0"/>
            </a:rPr>
            <a:t>გასვლითი სხდომა ხელვაჩაურის მუნიციპალიტეტში, თხილნარის სკოლაში</a:t>
          </a:r>
        </a:p>
      </dgm:t>
    </dgm:pt>
    <dgm:pt modelId="{79F2690A-71A9-454F-AA78-D2F03D6144E6}" type="parTrans" cxnId="{61669F7A-6567-491B-BEBB-DB6044501986}">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FF2FBCC1-3114-48EF-A237-69B36F6CA13E}" type="sibTrans" cxnId="{61669F7A-6567-491B-BEBB-DB6044501986}">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50B93876-691D-411C-9796-A7529DEFC260}">
      <dgm:prSet phldrT="[Text]" custT="1"/>
      <dgm:spPr>
        <a:solidFill>
          <a:schemeClr val="accent4">
            <a:lumMod val="75000"/>
          </a:schemeClr>
        </a:solidFill>
      </dgm:spPr>
      <dgm:t>
        <a:bodyPr/>
        <a:lstStyle/>
        <a:p>
          <a:pPr>
            <a:lnSpc>
              <a:spcPct val="100000"/>
            </a:lnSpc>
          </a:pPr>
          <a:r>
            <a:rPr lang="ka-GE" sz="1400" b="1">
              <a:latin typeface="Calibri" panose="020F0502020204030204" pitchFamily="34" charset="0"/>
              <a:ea typeface="Calibri" panose="020F0502020204030204" pitchFamily="34" charset="0"/>
              <a:cs typeface="Calibri" panose="020F0502020204030204" pitchFamily="34" charset="0"/>
            </a:rPr>
            <a:t>3 ივნისი</a:t>
          </a:r>
        </a:p>
      </dgm:t>
    </dgm:pt>
    <dgm:pt modelId="{A6C3A486-98AB-4B89-8BB9-26260D107183}" type="parTrans" cxnId="{AED6B6F4-3693-4F50-B324-FE1187788F2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37B6C653-A33B-40EA-A769-5E4301A63F4A}" type="sibTrans" cxnId="{AED6B6F4-3693-4F50-B324-FE1187788F2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C1843870-4A1E-4997-9F10-BBA4A4CCDB16}">
      <dgm:prSet phldrT="[Text]" custT="1"/>
      <dgm:spPr/>
      <dgm:t>
        <a:bodyPr/>
        <a:lstStyle/>
        <a:p>
          <a:pPr algn="ctr">
            <a:lnSpc>
              <a:spcPct val="100000"/>
            </a:lnSpc>
          </a:pPr>
          <a:r>
            <a:rPr lang="ka-GE" sz="1100">
              <a:latin typeface="Calibri" panose="020F0502020204030204" pitchFamily="34" charset="0"/>
              <a:ea typeface="Calibri" panose="020F0502020204030204" pitchFamily="34" charset="0"/>
              <a:cs typeface="Calibri" panose="020F0502020204030204" pitchFamily="34" charset="0"/>
            </a:rPr>
            <a:t>გასვლითი სხდომა ქობულეთის მუნიციპალიტეტში</a:t>
          </a:r>
        </a:p>
      </dgm:t>
    </dgm:pt>
    <dgm:pt modelId="{0C3A2E6A-76F0-4611-B78A-C6D6AA36E44C}" type="parTrans" cxnId="{0C19FC12-0892-43F0-A480-AC88F529BB6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8CC74500-13B6-4CFE-9B06-776375435429}" type="sibTrans" cxnId="{0C19FC12-0892-43F0-A480-AC88F529BB6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D91C0C80-F459-46A5-BD75-A37570E9CDA0}">
      <dgm:prSet phldrT="[Text]" custT="1"/>
      <dgm:spPr/>
      <dgm:t>
        <a:bodyPr/>
        <a:lstStyle/>
        <a:p>
          <a:pPr>
            <a:lnSpc>
              <a:spcPct val="100000"/>
            </a:lnSpc>
          </a:pPr>
          <a:r>
            <a:rPr lang="ka-GE" sz="1400" b="1">
              <a:latin typeface="Calibri" panose="020F0502020204030204" pitchFamily="34" charset="0"/>
              <a:ea typeface="Calibri" panose="020F0502020204030204" pitchFamily="34" charset="0"/>
              <a:cs typeface="Calibri" panose="020F0502020204030204" pitchFamily="34" charset="0"/>
            </a:rPr>
            <a:t>27 მაისი</a:t>
          </a:r>
        </a:p>
      </dgm:t>
    </dgm:pt>
    <dgm:pt modelId="{C7823703-1B73-4693-9F52-2B2CDF5557C5}" type="sibTrans" cxnId="{3CD48F7B-888C-4537-AEE0-E78987EE06E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F2F9253E-875C-4A54-9A30-76F6FF56AEF2}" type="parTrans" cxnId="{3CD48F7B-888C-4537-AEE0-E78987EE06E9}">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19E3DC03-FA8F-4F0F-A19C-826977C75D0C}">
      <dgm:prSet phldrT="[Text]" custT="1"/>
      <dgm:spPr/>
      <dgm:t>
        <a:bodyPr lIns="0" rIns="0"/>
        <a:lstStyle/>
        <a:p>
          <a:pPr>
            <a:lnSpc>
              <a:spcPct val="100000"/>
            </a:lnSpc>
          </a:pPr>
          <a:r>
            <a:rPr lang="ka-GE" sz="1300" b="1">
              <a:latin typeface="Calibri" panose="020F0502020204030204" pitchFamily="34" charset="0"/>
              <a:ea typeface="Calibri" panose="020F0502020204030204" pitchFamily="34" charset="0"/>
              <a:cs typeface="Calibri" panose="020F0502020204030204" pitchFamily="34" charset="0"/>
            </a:rPr>
            <a:t>27 ოქტომბერი</a:t>
          </a:r>
        </a:p>
      </dgm:t>
    </dgm:pt>
    <dgm:pt modelId="{FA2ACD2B-7631-44F3-8790-760055C5D40E}" type="parTrans" cxnId="{06C29C2A-2A00-4250-90ED-BEEC7C71C4FD}">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AD3A8C3D-24D9-4DA3-8750-5E24E3546F17}" type="sibTrans" cxnId="{06C29C2A-2A00-4250-90ED-BEEC7C71C4FD}">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B2C8FECE-53FE-4073-96E9-3BCDF82A49ED}">
      <dgm:prSet phldrT="[Text]" custT="1"/>
      <dgm:spPr/>
      <dgm:t>
        <a:bodyPr/>
        <a:lstStyle/>
        <a:p>
          <a:pPr algn="ctr">
            <a:lnSpc>
              <a:spcPct val="100000"/>
            </a:lnSpc>
          </a:pPr>
          <a:r>
            <a:rPr lang="ka-GE" sz="1100">
              <a:latin typeface="Calibri" panose="020F0502020204030204" pitchFamily="34" charset="0"/>
              <a:ea typeface="Calibri" panose="020F0502020204030204" pitchFamily="34" charset="0"/>
              <a:cs typeface="Calibri" panose="020F0502020204030204" pitchFamily="34" charset="0"/>
            </a:rPr>
            <a:t>ზეპირი მოსმენა ბათუმის შოთა რუსთაველის უნივერსიტეტში</a:t>
          </a:r>
        </a:p>
      </dgm:t>
    </dgm:pt>
    <dgm:pt modelId="{838290BA-C93D-4C94-96F4-8C943E112CEA}" type="parTrans" cxnId="{67C80D02-1079-4B50-AA6C-DD79C2C40A9E}">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B02F3537-8F97-4B88-BA06-A320D89E4950}" type="sibTrans" cxnId="{67C80D02-1079-4B50-AA6C-DD79C2C40A9E}">
      <dgm:prSet/>
      <dgm:spPr/>
      <dgm:t>
        <a:bodyPr/>
        <a:lstStyle/>
        <a:p>
          <a:endParaRPr lang="ka-GE">
            <a:latin typeface="Calibri" panose="020F0502020204030204" pitchFamily="34" charset="0"/>
            <a:ea typeface="Calibri" panose="020F0502020204030204" pitchFamily="34" charset="0"/>
            <a:cs typeface="Calibri" panose="020F0502020204030204" pitchFamily="34" charset="0"/>
          </a:endParaRPr>
        </a:p>
      </dgm:t>
    </dgm:pt>
    <dgm:pt modelId="{A75C81B1-F399-4DF7-9707-7A379986BF02}" type="pres">
      <dgm:prSet presAssocID="{8D6B0800-8D6D-442A-B537-EB54AB835AB3}" presName="Name0" presStyleCnt="0">
        <dgm:presLayoutVars>
          <dgm:dir/>
          <dgm:animLvl val="lvl"/>
          <dgm:resizeHandles val="exact"/>
        </dgm:presLayoutVars>
      </dgm:prSet>
      <dgm:spPr/>
    </dgm:pt>
    <dgm:pt modelId="{A0C1D8F7-4024-4CD3-BBE8-E725FC02D438}" type="pres">
      <dgm:prSet presAssocID="{670E0663-B038-4C51-A498-B1B8676EA1C1}" presName="composite" presStyleCnt="0"/>
      <dgm:spPr/>
    </dgm:pt>
    <dgm:pt modelId="{D285E3EE-BCC1-4BA4-A417-C4C7FF931DD8}" type="pres">
      <dgm:prSet presAssocID="{670E0663-B038-4C51-A498-B1B8676EA1C1}" presName="parTx" presStyleLbl="node1" presStyleIdx="0" presStyleCnt="4">
        <dgm:presLayoutVars>
          <dgm:chMax val="0"/>
          <dgm:chPref val="0"/>
          <dgm:bulletEnabled val="1"/>
        </dgm:presLayoutVars>
      </dgm:prSet>
      <dgm:spPr/>
    </dgm:pt>
    <dgm:pt modelId="{6EE135E1-AD5E-41E9-8872-514B159355A6}" type="pres">
      <dgm:prSet presAssocID="{670E0663-B038-4C51-A498-B1B8676EA1C1}" presName="desTx" presStyleLbl="revTx" presStyleIdx="0" presStyleCnt="4">
        <dgm:presLayoutVars>
          <dgm:bulletEnabled val="1"/>
        </dgm:presLayoutVars>
      </dgm:prSet>
      <dgm:spPr/>
    </dgm:pt>
    <dgm:pt modelId="{8231A8AC-ABFE-4572-8492-62A72380EEE6}" type="pres">
      <dgm:prSet presAssocID="{7003F807-47AA-4067-AC3D-0AA119D71959}" presName="space" presStyleCnt="0"/>
      <dgm:spPr/>
    </dgm:pt>
    <dgm:pt modelId="{832899AB-2141-402D-869A-55B457B042A7}" type="pres">
      <dgm:prSet presAssocID="{D91C0C80-F459-46A5-BD75-A37570E9CDA0}" presName="composite" presStyleCnt="0"/>
      <dgm:spPr/>
    </dgm:pt>
    <dgm:pt modelId="{F171E08E-7239-4C56-98F0-66370A0E399C}" type="pres">
      <dgm:prSet presAssocID="{D91C0C80-F459-46A5-BD75-A37570E9CDA0}" presName="parTx" presStyleLbl="node1" presStyleIdx="1" presStyleCnt="4">
        <dgm:presLayoutVars>
          <dgm:chMax val="0"/>
          <dgm:chPref val="0"/>
          <dgm:bulletEnabled val="1"/>
        </dgm:presLayoutVars>
      </dgm:prSet>
      <dgm:spPr/>
    </dgm:pt>
    <dgm:pt modelId="{C917D562-A7CB-4DF6-B863-A3C89CBDBFE8}" type="pres">
      <dgm:prSet presAssocID="{D91C0C80-F459-46A5-BD75-A37570E9CDA0}" presName="desTx" presStyleLbl="revTx" presStyleIdx="1" presStyleCnt="4">
        <dgm:presLayoutVars>
          <dgm:bulletEnabled val="1"/>
        </dgm:presLayoutVars>
      </dgm:prSet>
      <dgm:spPr/>
    </dgm:pt>
    <dgm:pt modelId="{D6E984B4-6580-48CB-896D-91893904A7F5}" type="pres">
      <dgm:prSet presAssocID="{C7823703-1B73-4693-9F52-2B2CDF5557C5}" presName="space" presStyleCnt="0"/>
      <dgm:spPr/>
    </dgm:pt>
    <dgm:pt modelId="{17FFC828-6305-4C65-9425-BC8A0B72824A}" type="pres">
      <dgm:prSet presAssocID="{50B93876-691D-411C-9796-A7529DEFC260}" presName="composite" presStyleCnt="0"/>
      <dgm:spPr/>
    </dgm:pt>
    <dgm:pt modelId="{1291CD57-6BBD-47CA-B42B-66CA9CF25B42}" type="pres">
      <dgm:prSet presAssocID="{50B93876-691D-411C-9796-A7529DEFC260}" presName="parTx" presStyleLbl="node1" presStyleIdx="2" presStyleCnt="4">
        <dgm:presLayoutVars>
          <dgm:chMax val="0"/>
          <dgm:chPref val="0"/>
          <dgm:bulletEnabled val="1"/>
        </dgm:presLayoutVars>
      </dgm:prSet>
      <dgm:spPr/>
    </dgm:pt>
    <dgm:pt modelId="{64E1F528-6235-4731-8693-0E418A0BEF1B}" type="pres">
      <dgm:prSet presAssocID="{50B93876-691D-411C-9796-A7529DEFC260}" presName="desTx" presStyleLbl="revTx" presStyleIdx="2" presStyleCnt="4">
        <dgm:presLayoutVars>
          <dgm:bulletEnabled val="1"/>
        </dgm:presLayoutVars>
      </dgm:prSet>
      <dgm:spPr/>
    </dgm:pt>
    <dgm:pt modelId="{4877924E-DDC9-40C6-8425-4532159B6A65}" type="pres">
      <dgm:prSet presAssocID="{37B6C653-A33B-40EA-A769-5E4301A63F4A}" presName="space" presStyleCnt="0"/>
      <dgm:spPr/>
    </dgm:pt>
    <dgm:pt modelId="{A21C9D88-024B-4E65-8991-94C6067A3F67}" type="pres">
      <dgm:prSet presAssocID="{19E3DC03-FA8F-4F0F-A19C-826977C75D0C}" presName="composite" presStyleCnt="0"/>
      <dgm:spPr/>
    </dgm:pt>
    <dgm:pt modelId="{B15F791A-539E-4C5D-809A-81C210090407}" type="pres">
      <dgm:prSet presAssocID="{19E3DC03-FA8F-4F0F-A19C-826977C75D0C}" presName="parTx" presStyleLbl="node1" presStyleIdx="3" presStyleCnt="4">
        <dgm:presLayoutVars>
          <dgm:chMax val="0"/>
          <dgm:chPref val="0"/>
          <dgm:bulletEnabled val="1"/>
        </dgm:presLayoutVars>
      </dgm:prSet>
      <dgm:spPr/>
    </dgm:pt>
    <dgm:pt modelId="{D15FCBE7-E0D2-4DE0-BAE1-B17054594EB4}" type="pres">
      <dgm:prSet presAssocID="{19E3DC03-FA8F-4F0F-A19C-826977C75D0C}" presName="desTx" presStyleLbl="revTx" presStyleIdx="3" presStyleCnt="4">
        <dgm:presLayoutVars>
          <dgm:bulletEnabled val="1"/>
        </dgm:presLayoutVars>
      </dgm:prSet>
      <dgm:spPr/>
    </dgm:pt>
  </dgm:ptLst>
  <dgm:cxnLst>
    <dgm:cxn modelId="{67C80D02-1079-4B50-AA6C-DD79C2C40A9E}" srcId="{19E3DC03-FA8F-4F0F-A19C-826977C75D0C}" destId="{B2C8FECE-53FE-4073-96E9-3BCDF82A49ED}" srcOrd="0" destOrd="0" parTransId="{838290BA-C93D-4C94-96F4-8C943E112CEA}" sibTransId="{B02F3537-8F97-4B88-BA06-A320D89E4950}"/>
    <dgm:cxn modelId="{0C19FC12-0892-43F0-A480-AC88F529BB69}" srcId="{50B93876-691D-411C-9796-A7529DEFC260}" destId="{C1843870-4A1E-4997-9F10-BBA4A4CCDB16}" srcOrd="0" destOrd="0" parTransId="{0C3A2E6A-76F0-4611-B78A-C6D6AA36E44C}" sibTransId="{8CC74500-13B6-4CFE-9B06-776375435429}"/>
    <dgm:cxn modelId="{F5AD621F-873C-4977-AC11-853EF4C6CF5F}" srcId="{8D6B0800-8D6D-442A-B537-EB54AB835AB3}" destId="{670E0663-B038-4C51-A498-B1B8676EA1C1}" srcOrd="0" destOrd="0" parTransId="{2A718375-55D2-4071-872B-75198F8FD5E1}" sibTransId="{7003F807-47AA-4067-AC3D-0AA119D71959}"/>
    <dgm:cxn modelId="{06C29C2A-2A00-4250-90ED-BEEC7C71C4FD}" srcId="{8D6B0800-8D6D-442A-B537-EB54AB835AB3}" destId="{19E3DC03-FA8F-4F0F-A19C-826977C75D0C}" srcOrd="3" destOrd="0" parTransId="{FA2ACD2B-7631-44F3-8790-760055C5D40E}" sibTransId="{AD3A8C3D-24D9-4DA3-8750-5E24E3546F17}"/>
    <dgm:cxn modelId="{691FAC2B-0ADB-4A2A-ABCA-994E5F03EE74}" type="presOf" srcId="{D91C0C80-F459-46A5-BD75-A37570E9CDA0}" destId="{F171E08E-7239-4C56-98F0-66370A0E399C}" srcOrd="0" destOrd="0" presId="urn:microsoft.com/office/officeart/2005/8/layout/chevron1"/>
    <dgm:cxn modelId="{8CAD3C5E-8F0D-4DBC-A6F7-868F7FDC9A45}" type="presOf" srcId="{C1843870-4A1E-4997-9F10-BBA4A4CCDB16}" destId="{64E1F528-6235-4731-8693-0E418A0BEF1B}" srcOrd="0" destOrd="0" presId="urn:microsoft.com/office/officeart/2005/8/layout/chevron1"/>
    <dgm:cxn modelId="{9ADB686A-C22E-4329-A928-3D39255C3548}" type="presOf" srcId="{19E3DC03-FA8F-4F0F-A19C-826977C75D0C}" destId="{B15F791A-539E-4C5D-809A-81C210090407}" srcOrd="0" destOrd="0" presId="urn:microsoft.com/office/officeart/2005/8/layout/chevron1"/>
    <dgm:cxn modelId="{E9CFAC75-EB00-4D6C-9567-5F3F07D34633}" srcId="{670E0663-B038-4C51-A498-B1B8676EA1C1}" destId="{00EDAD48-67A9-4A7D-B203-BDA7B4B35A66}" srcOrd="0" destOrd="0" parTransId="{DA606BCD-32EF-4403-A927-90B8206E8568}" sibTransId="{E488F2C1-FF28-46BA-BF72-20508216EC0E}"/>
    <dgm:cxn modelId="{61669F7A-6567-491B-BEBB-DB6044501986}" srcId="{D91C0C80-F459-46A5-BD75-A37570E9CDA0}" destId="{0A34C63D-EC4D-49E6-A08F-FA5622CDFA3F}" srcOrd="0" destOrd="0" parTransId="{79F2690A-71A9-454F-AA78-D2F03D6144E6}" sibTransId="{FF2FBCC1-3114-48EF-A237-69B36F6CA13E}"/>
    <dgm:cxn modelId="{3CD48F7B-888C-4537-AEE0-E78987EE06E9}" srcId="{8D6B0800-8D6D-442A-B537-EB54AB835AB3}" destId="{D91C0C80-F459-46A5-BD75-A37570E9CDA0}" srcOrd="1" destOrd="0" parTransId="{F2F9253E-875C-4A54-9A30-76F6FF56AEF2}" sibTransId="{C7823703-1B73-4693-9F52-2B2CDF5557C5}"/>
    <dgm:cxn modelId="{F9CE7EAE-4D56-4C3A-ADE7-9B7FEF6303FE}" type="presOf" srcId="{0A34C63D-EC4D-49E6-A08F-FA5622CDFA3F}" destId="{C917D562-A7CB-4DF6-B863-A3C89CBDBFE8}" srcOrd="0" destOrd="0" presId="urn:microsoft.com/office/officeart/2005/8/layout/chevron1"/>
    <dgm:cxn modelId="{625410C0-9E18-408D-8074-3095366E76A6}" type="presOf" srcId="{B2C8FECE-53FE-4073-96E9-3BCDF82A49ED}" destId="{D15FCBE7-E0D2-4DE0-BAE1-B17054594EB4}" srcOrd="0" destOrd="0" presId="urn:microsoft.com/office/officeart/2005/8/layout/chevron1"/>
    <dgm:cxn modelId="{6937BEC8-9616-49A0-AD39-B08363192C67}" type="presOf" srcId="{00EDAD48-67A9-4A7D-B203-BDA7B4B35A66}" destId="{6EE135E1-AD5E-41E9-8872-514B159355A6}" srcOrd="0" destOrd="0" presId="urn:microsoft.com/office/officeart/2005/8/layout/chevron1"/>
    <dgm:cxn modelId="{6D6A27CB-7949-490B-9CD7-6063848DB5D1}" type="presOf" srcId="{8D6B0800-8D6D-442A-B537-EB54AB835AB3}" destId="{A75C81B1-F399-4DF7-9707-7A379986BF02}" srcOrd="0" destOrd="0" presId="urn:microsoft.com/office/officeart/2005/8/layout/chevron1"/>
    <dgm:cxn modelId="{E90F50E2-34B7-4B23-84AB-A3F92DB4E729}" type="presOf" srcId="{50B93876-691D-411C-9796-A7529DEFC260}" destId="{1291CD57-6BBD-47CA-B42B-66CA9CF25B42}" srcOrd="0" destOrd="0" presId="urn:microsoft.com/office/officeart/2005/8/layout/chevron1"/>
    <dgm:cxn modelId="{AED6B6F4-3693-4F50-B324-FE1187788F29}" srcId="{8D6B0800-8D6D-442A-B537-EB54AB835AB3}" destId="{50B93876-691D-411C-9796-A7529DEFC260}" srcOrd="2" destOrd="0" parTransId="{A6C3A486-98AB-4B89-8BB9-26260D107183}" sibTransId="{37B6C653-A33B-40EA-A769-5E4301A63F4A}"/>
    <dgm:cxn modelId="{C56D43FF-9485-40CF-8201-A4A256636174}" type="presOf" srcId="{670E0663-B038-4C51-A498-B1B8676EA1C1}" destId="{D285E3EE-BCC1-4BA4-A417-C4C7FF931DD8}" srcOrd="0" destOrd="0" presId="urn:microsoft.com/office/officeart/2005/8/layout/chevron1"/>
    <dgm:cxn modelId="{620EDEE8-0E11-4EAF-9C84-099410B66114}" type="presParOf" srcId="{A75C81B1-F399-4DF7-9707-7A379986BF02}" destId="{A0C1D8F7-4024-4CD3-BBE8-E725FC02D438}" srcOrd="0" destOrd="0" presId="urn:microsoft.com/office/officeart/2005/8/layout/chevron1"/>
    <dgm:cxn modelId="{FF282835-9D69-4C76-BBD4-D29D4DB7926D}" type="presParOf" srcId="{A0C1D8F7-4024-4CD3-BBE8-E725FC02D438}" destId="{D285E3EE-BCC1-4BA4-A417-C4C7FF931DD8}" srcOrd="0" destOrd="0" presId="urn:microsoft.com/office/officeart/2005/8/layout/chevron1"/>
    <dgm:cxn modelId="{CD8AF99B-8C4E-4A6F-8D57-13585075D05B}" type="presParOf" srcId="{A0C1D8F7-4024-4CD3-BBE8-E725FC02D438}" destId="{6EE135E1-AD5E-41E9-8872-514B159355A6}" srcOrd="1" destOrd="0" presId="urn:microsoft.com/office/officeart/2005/8/layout/chevron1"/>
    <dgm:cxn modelId="{0EB68611-B554-40DB-B6DB-E7E9B9127599}" type="presParOf" srcId="{A75C81B1-F399-4DF7-9707-7A379986BF02}" destId="{8231A8AC-ABFE-4572-8492-62A72380EEE6}" srcOrd="1" destOrd="0" presId="urn:microsoft.com/office/officeart/2005/8/layout/chevron1"/>
    <dgm:cxn modelId="{F4A09117-39D8-4CA9-9895-C9BB252BE59E}" type="presParOf" srcId="{A75C81B1-F399-4DF7-9707-7A379986BF02}" destId="{832899AB-2141-402D-869A-55B457B042A7}" srcOrd="2" destOrd="0" presId="urn:microsoft.com/office/officeart/2005/8/layout/chevron1"/>
    <dgm:cxn modelId="{03857683-E090-4313-B231-4BB343C4E8F6}" type="presParOf" srcId="{832899AB-2141-402D-869A-55B457B042A7}" destId="{F171E08E-7239-4C56-98F0-66370A0E399C}" srcOrd="0" destOrd="0" presId="urn:microsoft.com/office/officeart/2005/8/layout/chevron1"/>
    <dgm:cxn modelId="{2142DE95-1968-4333-ADE6-D5AEF798C2BB}" type="presParOf" srcId="{832899AB-2141-402D-869A-55B457B042A7}" destId="{C917D562-A7CB-4DF6-B863-A3C89CBDBFE8}" srcOrd="1" destOrd="0" presId="urn:microsoft.com/office/officeart/2005/8/layout/chevron1"/>
    <dgm:cxn modelId="{78432B17-6CEC-422C-AA63-EFA7A926CF8E}" type="presParOf" srcId="{A75C81B1-F399-4DF7-9707-7A379986BF02}" destId="{D6E984B4-6580-48CB-896D-91893904A7F5}" srcOrd="3" destOrd="0" presId="urn:microsoft.com/office/officeart/2005/8/layout/chevron1"/>
    <dgm:cxn modelId="{286C7D5A-4170-4110-B18C-0E630AF3EE1E}" type="presParOf" srcId="{A75C81B1-F399-4DF7-9707-7A379986BF02}" destId="{17FFC828-6305-4C65-9425-BC8A0B72824A}" srcOrd="4" destOrd="0" presId="urn:microsoft.com/office/officeart/2005/8/layout/chevron1"/>
    <dgm:cxn modelId="{16AEA5A4-27E5-406A-B68C-A54903ED8883}" type="presParOf" srcId="{17FFC828-6305-4C65-9425-BC8A0B72824A}" destId="{1291CD57-6BBD-47CA-B42B-66CA9CF25B42}" srcOrd="0" destOrd="0" presId="urn:microsoft.com/office/officeart/2005/8/layout/chevron1"/>
    <dgm:cxn modelId="{CEA6E584-109A-49BF-B315-AD87157A3028}" type="presParOf" srcId="{17FFC828-6305-4C65-9425-BC8A0B72824A}" destId="{64E1F528-6235-4731-8693-0E418A0BEF1B}" srcOrd="1" destOrd="0" presId="urn:microsoft.com/office/officeart/2005/8/layout/chevron1"/>
    <dgm:cxn modelId="{794ABFAB-499A-4C65-B6BE-F36E4CE325B4}" type="presParOf" srcId="{A75C81B1-F399-4DF7-9707-7A379986BF02}" destId="{4877924E-DDC9-40C6-8425-4532159B6A65}" srcOrd="5" destOrd="0" presId="urn:microsoft.com/office/officeart/2005/8/layout/chevron1"/>
    <dgm:cxn modelId="{5B3C44B4-85A7-4ADC-8C5A-8B6EF64842D2}" type="presParOf" srcId="{A75C81B1-F399-4DF7-9707-7A379986BF02}" destId="{A21C9D88-024B-4E65-8991-94C6067A3F67}" srcOrd="6" destOrd="0" presId="urn:microsoft.com/office/officeart/2005/8/layout/chevron1"/>
    <dgm:cxn modelId="{E4651D39-0F34-437A-9008-69FBD4100365}" type="presParOf" srcId="{A21C9D88-024B-4E65-8991-94C6067A3F67}" destId="{B15F791A-539E-4C5D-809A-81C210090407}" srcOrd="0" destOrd="0" presId="urn:microsoft.com/office/officeart/2005/8/layout/chevron1"/>
    <dgm:cxn modelId="{694C607F-9FBA-495F-999F-A66FC0A14E10}" type="presParOf" srcId="{A21C9D88-024B-4E65-8991-94C6067A3F67}" destId="{D15FCBE7-E0D2-4DE0-BAE1-B17054594EB4}" srcOrd="1" destOrd="0" presId="urn:microsoft.com/office/officeart/2005/8/layout/chevron1"/>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3DFA52-AC8B-4713-AF00-63E3138C64B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ka-GE"/>
        </a:p>
      </dgm:t>
    </dgm:pt>
    <dgm:pt modelId="{370790AF-C1D2-43BF-80BB-0515A4B2D002}">
      <dgm:prSet phldrT="[Text]" custT="1"/>
      <dgm:spPr/>
      <dgm:t>
        <a:bodyPr/>
        <a:lstStyle/>
        <a:p>
          <a:r>
            <a:rPr lang="ru-RU" sz="1600" b="1">
              <a:latin typeface="+mj-lt"/>
            </a:rPr>
            <a:t>მიგნება N 1</a:t>
          </a:r>
          <a:endParaRPr lang="ka-GE" sz="1600">
            <a:latin typeface="+mj-lt"/>
          </a:endParaRPr>
        </a:p>
      </dgm:t>
    </dgm:pt>
    <dgm:pt modelId="{C5647B8E-7F85-4A59-BB9B-83DC5DCEF56E}" type="parTrans" cxnId="{33B28E65-0031-45C5-A471-8C1F0BF052BD}">
      <dgm:prSet/>
      <dgm:spPr/>
      <dgm:t>
        <a:bodyPr/>
        <a:lstStyle/>
        <a:p>
          <a:endParaRPr lang="ka-GE" sz="1400">
            <a:latin typeface="+mj-lt"/>
          </a:endParaRPr>
        </a:p>
      </dgm:t>
    </dgm:pt>
    <dgm:pt modelId="{718D97D4-B221-46B6-9393-04340CA38A69}" type="sibTrans" cxnId="{33B28E65-0031-45C5-A471-8C1F0BF052BD}">
      <dgm:prSet/>
      <dgm:spPr/>
      <dgm:t>
        <a:bodyPr/>
        <a:lstStyle/>
        <a:p>
          <a:endParaRPr lang="ka-GE" sz="1400">
            <a:latin typeface="+mj-lt"/>
          </a:endParaRPr>
        </a:p>
      </dgm:t>
    </dgm:pt>
    <dgm:pt modelId="{3D588F34-7235-4FB5-9AFE-5216468E8FF3}">
      <dgm:prSet custT="1"/>
      <dgm:spPr/>
      <dgm:t>
        <a:bodyPr/>
        <a:lstStyle/>
        <a:p>
          <a:r>
            <a:rPr lang="ru-RU" sz="1400" b="1">
              <a:latin typeface="+mj-lt"/>
            </a:rPr>
            <a:t>მატერიალურ-ტექნიკური ბაზის არადამაკმაყოფილებელი მდგომარეობა</a:t>
          </a:r>
          <a:endParaRPr lang="ka-GE" sz="1400">
            <a:latin typeface="+mj-lt"/>
          </a:endParaRPr>
        </a:p>
      </dgm:t>
    </dgm:pt>
    <dgm:pt modelId="{2E716E31-28CD-4F17-A843-F588443215E0}" type="parTrans" cxnId="{6E80A0DB-1AAD-437F-AF75-CECD181F434E}">
      <dgm:prSet/>
      <dgm:spPr/>
      <dgm:t>
        <a:bodyPr/>
        <a:lstStyle/>
        <a:p>
          <a:endParaRPr lang="ka-GE" sz="1400">
            <a:latin typeface="+mj-lt"/>
          </a:endParaRPr>
        </a:p>
      </dgm:t>
    </dgm:pt>
    <dgm:pt modelId="{781133C2-2485-4A8D-A3A7-D6342664CACF}" type="sibTrans" cxnId="{6E80A0DB-1AAD-437F-AF75-CECD181F434E}">
      <dgm:prSet/>
      <dgm:spPr/>
      <dgm:t>
        <a:bodyPr/>
        <a:lstStyle/>
        <a:p>
          <a:endParaRPr lang="ka-GE" sz="1400">
            <a:latin typeface="+mj-lt"/>
          </a:endParaRPr>
        </a:p>
      </dgm:t>
    </dgm:pt>
    <dgm:pt modelId="{87AF57B7-237F-4A1F-8F43-BEE3686A0912}">
      <dgm:prSet custT="1"/>
      <dgm:spPr/>
      <dgm:t>
        <a:bodyPr/>
        <a:lstStyle/>
        <a:p>
          <a:r>
            <a:rPr lang="ru-RU" sz="1600" b="1">
              <a:latin typeface="+mj-lt"/>
            </a:rPr>
            <a:t>მიგნება N 2</a:t>
          </a:r>
          <a:endParaRPr lang="ka-GE" sz="1600">
            <a:latin typeface="+mj-lt"/>
          </a:endParaRPr>
        </a:p>
      </dgm:t>
    </dgm:pt>
    <dgm:pt modelId="{D369F16D-53C5-4CBC-992F-4004E5EFCC13}" type="parTrans" cxnId="{84097A98-EAEB-4EA7-973F-54B9D3141777}">
      <dgm:prSet/>
      <dgm:spPr/>
      <dgm:t>
        <a:bodyPr/>
        <a:lstStyle/>
        <a:p>
          <a:endParaRPr lang="ka-GE" sz="1400">
            <a:latin typeface="+mj-lt"/>
          </a:endParaRPr>
        </a:p>
      </dgm:t>
    </dgm:pt>
    <dgm:pt modelId="{F23974AA-0139-44B4-82C6-DA00452DBFAF}" type="sibTrans" cxnId="{84097A98-EAEB-4EA7-973F-54B9D3141777}">
      <dgm:prSet/>
      <dgm:spPr/>
      <dgm:t>
        <a:bodyPr/>
        <a:lstStyle/>
        <a:p>
          <a:endParaRPr lang="ka-GE" sz="1400">
            <a:latin typeface="+mj-lt"/>
          </a:endParaRPr>
        </a:p>
      </dgm:t>
    </dgm:pt>
    <dgm:pt modelId="{69644BEF-133C-4980-AC1A-49FCE1155FFC}">
      <dgm:prSet custT="1"/>
      <dgm:spPr/>
      <dgm:t>
        <a:bodyPr/>
        <a:lstStyle/>
        <a:p>
          <a:r>
            <a:rPr lang="ru-RU" sz="1400" b="1">
              <a:latin typeface="+mj-lt"/>
            </a:rPr>
            <a:t>თანამედროვე წიგნადი ფონდის სიმცირე</a:t>
          </a:r>
          <a:endParaRPr lang="ka-GE" sz="1400">
            <a:latin typeface="+mj-lt"/>
          </a:endParaRPr>
        </a:p>
      </dgm:t>
    </dgm:pt>
    <dgm:pt modelId="{2432A67C-7310-4443-88FA-4C8587E2E64D}" type="parTrans" cxnId="{C6685F43-5D70-4545-ABDD-15915AA43091}">
      <dgm:prSet/>
      <dgm:spPr/>
      <dgm:t>
        <a:bodyPr/>
        <a:lstStyle/>
        <a:p>
          <a:endParaRPr lang="ka-GE" sz="1400">
            <a:latin typeface="+mj-lt"/>
          </a:endParaRPr>
        </a:p>
      </dgm:t>
    </dgm:pt>
    <dgm:pt modelId="{FEC21296-5A80-4E5E-B45B-14E679EF10E5}" type="sibTrans" cxnId="{C6685F43-5D70-4545-ABDD-15915AA43091}">
      <dgm:prSet/>
      <dgm:spPr/>
      <dgm:t>
        <a:bodyPr/>
        <a:lstStyle/>
        <a:p>
          <a:endParaRPr lang="ka-GE" sz="1400">
            <a:latin typeface="+mj-lt"/>
          </a:endParaRPr>
        </a:p>
      </dgm:t>
    </dgm:pt>
    <dgm:pt modelId="{2AEC95DB-188E-4E84-957F-13353BC150D9}">
      <dgm:prSet custT="1"/>
      <dgm:spPr/>
      <dgm:t>
        <a:bodyPr/>
        <a:lstStyle/>
        <a:p>
          <a:r>
            <a:rPr lang="ru-RU" sz="1600" b="1">
              <a:latin typeface="+mj-lt"/>
            </a:rPr>
            <a:t>მიგნება N 3</a:t>
          </a:r>
          <a:endParaRPr lang="ka-GE" sz="1600">
            <a:latin typeface="+mj-lt"/>
          </a:endParaRPr>
        </a:p>
      </dgm:t>
    </dgm:pt>
    <dgm:pt modelId="{C5358565-7D93-4F68-8615-DF0F3617FC22}" type="parTrans" cxnId="{CC604E81-BE8F-40BC-BAF3-EDAE0ABBB521}">
      <dgm:prSet/>
      <dgm:spPr/>
      <dgm:t>
        <a:bodyPr/>
        <a:lstStyle/>
        <a:p>
          <a:endParaRPr lang="ka-GE" sz="1400">
            <a:latin typeface="+mj-lt"/>
          </a:endParaRPr>
        </a:p>
      </dgm:t>
    </dgm:pt>
    <dgm:pt modelId="{C62992C7-3D88-42E8-AB08-35EB24EAA7D3}" type="sibTrans" cxnId="{CC604E81-BE8F-40BC-BAF3-EDAE0ABBB521}">
      <dgm:prSet/>
      <dgm:spPr/>
      <dgm:t>
        <a:bodyPr/>
        <a:lstStyle/>
        <a:p>
          <a:endParaRPr lang="ka-GE" sz="1400">
            <a:latin typeface="+mj-lt"/>
          </a:endParaRPr>
        </a:p>
      </dgm:t>
    </dgm:pt>
    <dgm:pt modelId="{C66FB137-47B6-46D0-9E72-EA9DBB408FC2}">
      <dgm:prSet custT="1"/>
      <dgm:spPr/>
      <dgm:t>
        <a:bodyPr/>
        <a:lstStyle/>
        <a:p>
          <a:r>
            <a:rPr lang="ru-RU" sz="1400" b="1">
              <a:latin typeface="+mj-lt"/>
            </a:rPr>
            <a:t>მოძველებული წიგნადი ფონდის ჩამოწერის აუცილებლობა</a:t>
          </a:r>
          <a:endParaRPr lang="ka-GE" sz="1400">
            <a:latin typeface="+mj-lt"/>
          </a:endParaRPr>
        </a:p>
      </dgm:t>
    </dgm:pt>
    <dgm:pt modelId="{8F1BAE6B-5246-4F37-993D-DF38F3D960E2}" type="parTrans" cxnId="{3C1C9217-576C-4FA6-BCEA-5B662E83FC1D}">
      <dgm:prSet/>
      <dgm:spPr/>
      <dgm:t>
        <a:bodyPr/>
        <a:lstStyle/>
        <a:p>
          <a:endParaRPr lang="ka-GE" sz="1400">
            <a:latin typeface="+mj-lt"/>
          </a:endParaRPr>
        </a:p>
      </dgm:t>
    </dgm:pt>
    <dgm:pt modelId="{75EA4689-665B-4E60-A326-CE781F31CAE3}" type="sibTrans" cxnId="{3C1C9217-576C-4FA6-BCEA-5B662E83FC1D}">
      <dgm:prSet/>
      <dgm:spPr/>
      <dgm:t>
        <a:bodyPr/>
        <a:lstStyle/>
        <a:p>
          <a:endParaRPr lang="ka-GE" sz="1400">
            <a:latin typeface="+mj-lt"/>
          </a:endParaRPr>
        </a:p>
      </dgm:t>
    </dgm:pt>
    <dgm:pt modelId="{AD3BB2CB-CFEF-4452-8352-DBAEB0C787FE}">
      <dgm:prSet custT="1"/>
      <dgm:spPr/>
      <dgm:t>
        <a:bodyPr/>
        <a:lstStyle/>
        <a:p>
          <a:r>
            <a:rPr lang="ru-RU" sz="1600" b="1">
              <a:latin typeface="+mj-lt"/>
            </a:rPr>
            <a:t>მიგნება N 4</a:t>
          </a:r>
          <a:endParaRPr lang="ka-GE" sz="1600">
            <a:latin typeface="+mj-lt"/>
          </a:endParaRPr>
        </a:p>
      </dgm:t>
    </dgm:pt>
    <dgm:pt modelId="{7A5A2041-34FD-480B-A6FC-D5B0453B8544}" type="parTrans" cxnId="{8BDC5219-9E32-4035-8508-FD7FD75ED51C}">
      <dgm:prSet/>
      <dgm:spPr/>
      <dgm:t>
        <a:bodyPr/>
        <a:lstStyle/>
        <a:p>
          <a:endParaRPr lang="ka-GE" sz="1400">
            <a:latin typeface="+mj-lt"/>
          </a:endParaRPr>
        </a:p>
      </dgm:t>
    </dgm:pt>
    <dgm:pt modelId="{A65A9A8F-B446-4AE4-BD3D-BF61A9358A5A}" type="sibTrans" cxnId="{8BDC5219-9E32-4035-8508-FD7FD75ED51C}">
      <dgm:prSet/>
      <dgm:spPr/>
      <dgm:t>
        <a:bodyPr/>
        <a:lstStyle/>
        <a:p>
          <a:endParaRPr lang="ka-GE" sz="1400">
            <a:latin typeface="+mj-lt"/>
          </a:endParaRPr>
        </a:p>
      </dgm:t>
    </dgm:pt>
    <dgm:pt modelId="{AD564A54-DB09-4F21-B663-C686802C1631}">
      <dgm:prSet custT="1"/>
      <dgm:spPr/>
      <dgm:t>
        <a:bodyPr/>
        <a:lstStyle/>
        <a:p>
          <a:r>
            <a:rPr lang="ru-RU" sz="1400" b="1">
              <a:latin typeface="+mj-lt"/>
            </a:rPr>
            <a:t>კვალიფიციური ბიბლიოთეკარების სიმცირე</a:t>
          </a:r>
          <a:endParaRPr lang="ka-GE" sz="1400">
            <a:latin typeface="+mj-lt"/>
          </a:endParaRPr>
        </a:p>
      </dgm:t>
    </dgm:pt>
    <dgm:pt modelId="{81B37F27-E087-4295-9524-811E5B33E891}" type="parTrans" cxnId="{D4D70A91-AB7D-494F-83F5-7112729E3B8D}">
      <dgm:prSet/>
      <dgm:spPr/>
      <dgm:t>
        <a:bodyPr/>
        <a:lstStyle/>
        <a:p>
          <a:endParaRPr lang="ka-GE" sz="1400">
            <a:latin typeface="+mj-lt"/>
          </a:endParaRPr>
        </a:p>
      </dgm:t>
    </dgm:pt>
    <dgm:pt modelId="{BE21FEC2-5C1C-4083-988C-345879C6D2ED}" type="sibTrans" cxnId="{D4D70A91-AB7D-494F-83F5-7112729E3B8D}">
      <dgm:prSet/>
      <dgm:spPr/>
      <dgm:t>
        <a:bodyPr/>
        <a:lstStyle/>
        <a:p>
          <a:endParaRPr lang="ka-GE" sz="1400">
            <a:latin typeface="+mj-lt"/>
          </a:endParaRPr>
        </a:p>
      </dgm:t>
    </dgm:pt>
    <dgm:pt modelId="{4AAD5C6C-D058-466C-992F-852B87DC8EA7}">
      <dgm:prSet custT="1"/>
      <dgm:spPr/>
      <dgm:t>
        <a:bodyPr/>
        <a:lstStyle/>
        <a:p>
          <a:r>
            <a:rPr lang="ru-RU" sz="1600" b="1">
              <a:latin typeface="+mj-lt"/>
            </a:rPr>
            <a:t>მიგნება N 5</a:t>
          </a:r>
          <a:endParaRPr lang="ka-GE" sz="1600">
            <a:latin typeface="+mj-lt"/>
          </a:endParaRPr>
        </a:p>
      </dgm:t>
    </dgm:pt>
    <dgm:pt modelId="{7674E1FF-DA26-4977-8383-2DB4DE4114D9}" type="parTrans" cxnId="{05A521C0-7A4C-48D8-9AC2-254136019CDF}">
      <dgm:prSet/>
      <dgm:spPr/>
      <dgm:t>
        <a:bodyPr/>
        <a:lstStyle/>
        <a:p>
          <a:endParaRPr lang="ka-GE" sz="1400">
            <a:latin typeface="+mj-lt"/>
          </a:endParaRPr>
        </a:p>
      </dgm:t>
    </dgm:pt>
    <dgm:pt modelId="{20011603-865E-4026-A17E-E28934294848}" type="sibTrans" cxnId="{05A521C0-7A4C-48D8-9AC2-254136019CDF}">
      <dgm:prSet/>
      <dgm:spPr/>
      <dgm:t>
        <a:bodyPr/>
        <a:lstStyle/>
        <a:p>
          <a:endParaRPr lang="ka-GE" sz="1400">
            <a:latin typeface="+mj-lt"/>
          </a:endParaRPr>
        </a:p>
      </dgm:t>
    </dgm:pt>
    <dgm:pt modelId="{D3CD0CA1-DA6F-4526-92AD-7A9E57048435}">
      <dgm:prSet custT="1"/>
      <dgm:spPr/>
      <dgm:t>
        <a:bodyPr/>
        <a:lstStyle/>
        <a:p>
          <a:r>
            <a:rPr lang="ru-RU" sz="1400" b="1">
              <a:latin typeface="+mj-lt"/>
            </a:rPr>
            <a:t>თანამედროვე ტექნოლოგიების გამოყენებით მომხმარებელთა მაღალკულტურული მომსახურება</a:t>
          </a:r>
          <a:endParaRPr lang="ka-GE" sz="1400">
            <a:latin typeface="+mj-lt"/>
          </a:endParaRPr>
        </a:p>
      </dgm:t>
    </dgm:pt>
    <dgm:pt modelId="{6C5334B5-E1CE-4BF9-ABA8-CE94891F0C9A}" type="parTrans" cxnId="{D9E6D07B-0442-4957-80F5-05A75187B224}">
      <dgm:prSet/>
      <dgm:spPr/>
      <dgm:t>
        <a:bodyPr/>
        <a:lstStyle/>
        <a:p>
          <a:endParaRPr lang="ka-GE" sz="1400">
            <a:latin typeface="+mj-lt"/>
          </a:endParaRPr>
        </a:p>
      </dgm:t>
    </dgm:pt>
    <dgm:pt modelId="{B3D88F71-55A1-4942-ADDF-0CAFA38032C5}" type="sibTrans" cxnId="{D9E6D07B-0442-4957-80F5-05A75187B224}">
      <dgm:prSet/>
      <dgm:spPr/>
      <dgm:t>
        <a:bodyPr/>
        <a:lstStyle/>
        <a:p>
          <a:endParaRPr lang="ka-GE" sz="1400">
            <a:latin typeface="+mj-lt"/>
          </a:endParaRPr>
        </a:p>
      </dgm:t>
    </dgm:pt>
    <dgm:pt modelId="{670FC152-C26E-497A-9E42-3260796E8744}">
      <dgm:prSet custT="1"/>
      <dgm:spPr/>
      <dgm:t>
        <a:bodyPr/>
        <a:lstStyle/>
        <a:p>
          <a:r>
            <a:rPr lang="ru-RU" sz="1600" b="1">
              <a:latin typeface="+mj-lt"/>
            </a:rPr>
            <a:t>მიგნება N 6</a:t>
          </a:r>
          <a:endParaRPr lang="ka-GE" sz="1600">
            <a:latin typeface="+mj-lt"/>
          </a:endParaRPr>
        </a:p>
      </dgm:t>
    </dgm:pt>
    <dgm:pt modelId="{2EDDAAE0-D592-45B2-AA33-7250F3D313F5}" type="parTrans" cxnId="{ED83F3CC-D64A-4EEA-8E64-49DFA684B7CE}">
      <dgm:prSet/>
      <dgm:spPr/>
      <dgm:t>
        <a:bodyPr/>
        <a:lstStyle/>
        <a:p>
          <a:endParaRPr lang="ka-GE" sz="1400">
            <a:latin typeface="+mj-lt"/>
          </a:endParaRPr>
        </a:p>
      </dgm:t>
    </dgm:pt>
    <dgm:pt modelId="{27EEE7F4-E49B-4EDB-BC7E-CB89D97D04C3}" type="sibTrans" cxnId="{ED83F3CC-D64A-4EEA-8E64-49DFA684B7CE}">
      <dgm:prSet/>
      <dgm:spPr/>
      <dgm:t>
        <a:bodyPr/>
        <a:lstStyle/>
        <a:p>
          <a:endParaRPr lang="ka-GE" sz="1400">
            <a:latin typeface="+mj-lt"/>
          </a:endParaRPr>
        </a:p>
      </dgm:t>
    </dgm:pt>
    <dgm:pt modelId="{F15DAE89-6D4D-4B92-8571-20A4DD10986A}">
      <dgm:prSet custT="1"/>
      <dgm:spPr/>
      <dgm:t>
        <a:bodyPr/>
        <a:lstStyle/>
        <a:p>
          <a:r>
            <a:rPr lang="ru-RU" sz="1400" b="1">
              <a:latin typeface="+mj-lt"/>
            </a:rPr>
            <a:t>წიგნადი ფონდის ერთიანი ბაზის შექმნა მუნიციპალიტეტების მიხედვით</a:t>
          </a:r>
          <a:endParaRPr lang="ka-GE" sz="1400">
            <a:latin typeface="+mj-lt"/>
          </a:endParaRPr>
        </a:p>
      </dgm:t>
    </dgm:pt>
    <dgm:pt modelId="{616B1C6C-0982-4897-A6E6-87855BE93843}" type="parTrans" cxnId="{74123D7E-D7D3-4CD9-92B0-F5063836CCF7}">
      <dgm:prSet/>
      <dgm:spPr/>
      <dgm:t>
        <a:bodyPr/>
        <a:lstStyle/>
        <a:p>
          <a:endParaRPr lang="ka-GE" sz="1400">
            <a:latin typeface="+mj-lt"/>
          </a:endParaRPr>
        </a:p>
      </dgm:t>
    </dgm:pt>
    <dgm:pt modelId="{3E1F3CA4-68A5-4202-A0D6-5818FC7D9031}" type="sibTrans" cxnId="{74123D7E-D7D3-4CD9-92B0-F5063836CCF7}">
      <dgm:prSet/>
      <dgm:spPr/>
      <dgm:t>
        <a:bodyPr/>
        <a:lstStyle/>
        <a:p>
          <a:endParaRPr lang="ka-GE" sz="1400">
            <a:latin typeface="+mj-lt"/>
          </a:endParaRPr>
        </a:p>
      </dgm:t>
    </dgm:pt>
    <dgm:pt modelId="{7CE2EE11-6C27-4A90-AADF-F96BDB3DA13E}">
      <dgm:prSet custT="1"/>
      <dgm:spPr/>
      <dgm:t>
        <a:bodyPr/>
        <a:lstStyle/>
        <a:p>
          <a:r>
            <a:rPr lang="ru-RU" sz="1600" b="1">
              <a:latin typeface="+mj-lt"/>
            </a:rPr>
            <a:t>მიგნება N 7</a:t>
          </a:r>
          <a:endParaRPr lang="ka-GE" sz="1600">
            <a:latin typeface="+mj-lt"/>
          </a:endParaRPr>
        </a:p>
      </dgm:t>
    </dgm:pt>
    <dgm:pt modelId="{33C1E48B-654F-48D9-AD16-4FF62FDC77C8}" type="parTrans" cxnId="{C9EA4EF4-FD78-40DF-91A5-BB725AECC702}">
      <dgm:prSet/>
      <dgm:spPr/>
      <dgm:t>
        <a:bodyPr/>
        <a:lstStyle/>
        <a:p>
          <a:endParaRPr lang="ka-GE" sz="1400">
            <a:latin typeface="+mj-lt"/>
          </a:endParaRPr>
        </a:p>
      </dgm:t>
    </dgm:pt>
    <dgm:pt modelId="{5F303FF5-2FAE-4CA3-912B-7168A294AE12}" type="sibTrans" cxnId="{C9EA4EF4-FD78-40DF-91A5-BB725AECC702}">
      <dgm:prSet/>
      <dgm:spPr/>
      <dgm:t>
        <a:bodyPr/>
        <a:lstStyle/>
        <a:p>
          <a:endParaRPr lang="ka-GE" sz="1400">
            <a:latin typeface="+mj-lt"/>
          </a:endParaRPr>
        </a:p>
      </dgm:t>
    </dgm:pt>
    <dgm:pt modelId="{FA26084C-2289-4FCA-BD38-FBCBC821C9DE}">
      <dgm:prSet custT="1"/>
      <dgm:spPr/>
      <dgm:t>
        <a:bodyPr/>
        <a:lstStyle/>
        <a:p>
          <a:r>
            <a:rPr lang="ru-RU" sz="1400" b="1">
              <a:latin typeface="+mj-lt"/>
            </a:rPr>
            <a:t>ბიბლიოთეკართა ანაზღაურების საკითხი</a:t>
          </a:r>
          <a:endParaRPr lang="ka-GE" sz="1400">
            <a:latin typeface="+mj-lt"/>
          </a:endParaRPr>
        </a:p>
      </dgm:t>
    </dgm:pt>
    <dgm:pt modelId="{D9A16A01-CAF0-4BAF-B81B-91782B81DE39}" type="parTrans" cxnId="{D99B3DD6-B76A-46D5-AF63-BCA814E9B05A}">
      <dgm:prSet/>
      <dgm:spPr/>
      <dgm:t>
        <a:bodyPr/>
        <a:lstStyle/>
        <a:p>
          <a:endParaRPr lang="ka-GE" sz="1400">
            <a:latin typeface="+mj-lt"/>
          </a:endParaRPr>
        </a:p>
      </dgm:t>
    </dgm:pt>
    <dgm:pt modelId="{01E60027-58B6-44AB-B461-3EC2E35E15B6}" type="sibTrans" cxnId="{D99B3DD6-B76A-46D5-AF63-BCA814E9B05A}">
      <dgm:prSet/>
      <dgm:spPr/>
      <dgm:t>
        <a:bodyPr/>
        <a:lstStyle/>
        <a:p>
          <a:endParaRPr lang="ka-GE" sz="1400">
            <a:latin typeface="+mj-lt"/>
          </a:endParaRPr>
        </a:p>
      </dgm:t>
    </dgm:pt>
    <dgm:pt modelId="{B8A694D9-028A-4667-B4D2-E5FACBF0EBAC}">
      <dgm:prSet custT="1"/>
      <dgm:spPr/>
      <dgm:t>
        <a:bodyPr/>
        <a:lstStyle/>
        <a:p>
          <a:r>
            <a:rPr lang="ru-RU" sz="1600" b="1">
              <a:latin typeface="+mj-lt"/>
            </a:rPr>
            <a:t>მიგნება N 8</a:t>
          </a:r>
          <a:endParaRPr lang="ka-GE" sz="1600">
            <a:latin typeface="+mj-lt"/>
          </a:endParaRPr>
        </a:p>
      </dgm:t>
    </dgm:pt>
    <dgm:pt modelId="{C7BD8016-2DFE-42DC-AF3A-1801D493C8FC}" type="parTrans" cxnId="{4622A429-16BB-461A-B0FD-BCC25A9A478B}">
      <dgm:prSet/>
      <dgm:spPr/>
      <dgm:t>
        <a:bodyPr/>
        <a:lstStyle/>
        <a:p>
          <a:endParaRPr lang="ka-GE" sz="1400">
            <a:latin typeface="+mj-lt"/>
          </a:endParaRPr>
        </a:p>
      </dgm:t>
    </dgm:pt>
    <dgm:pt modelId="{8D821933-22D6-449B-B2E1-5ABBDDA26CDB}" type="sibTrans" cxnId="{4622A429-16BB-461A-B0FD-BCC25A9A478B}">
      <dgm:prSet/>
      <dgm:spPr/>
      <dgm:t>
        <a:bodyPr/>
        <a:lstStyle/>
        <a:p>
          <a:endParaRPr lang="ka-GE" sz="1400">
            <a:latin typeface="+mj-lt"/>
          </a:endParaRPr>
        </a:p>
      </dgm:t>
    </dgm:pt>
    <dgm:pt modelId="{946BA149-566C-45A4-9D2D-1BECDEED0842}">
      <dgm:prSet custT="1"/>
      <dgm:spPr/>
      <dgm:t>
        <a:bodyPr/>
        <a:lstStyle/>
        <a:p>
          <a:r>
            <a:rPr lang="ru-RU" sz="1400" b="1">
              <a:latin typeface="+mj-lt"/>
            </a:rPr>
            <a:t>ბიბლიოთეკარების შტატის არარსებობა მცირეკონტინგენტიან სკოლებში</a:t>
          </a:r>
          <a:endParaRPr lang="ka-GE" sz="1400">
            <a:latin typeface="+mj-lt"/>
          </a:endParaRPr>
        </a:p>
      </dgm:t>
    </dgm:pt>
    <dgm:pt modelId="{DED396C8-5CA0-4A24-8BA3-7079412696B2}" type="parTrans" cxnId="{2849336D-F0ED-4B53-9B79-08D6F072827E}">
      <dgm:prSet/>
      <dgm:spPr/>
      <dgm:t>
        <a:bodyPr/>
        <a:lstStyle/>
        <a:p>
          <a:endParaRPr lang="ka-GE" sz="1400">
            <a:latin typeface="+mj-lt"/>
          </a:endParaRPr>
        </a:p>
      </dgm:t>
    </dgm:pt>
    <dgm:pt modelId="{B2C7776A-4CF1-49DB-A08A-56A702F79CD7}" type="sibTrans" cxnId="{2849336D-F0ED-4B53-9B79-08D6F072827E}">
      <dgm:prSet/>
      <dgm:spPr/>
      <dgm:t>
        <a:bodyPr/>
        <a:lstStyle/>
        <a:p>
          <a:endParaRPr lang="ka-GE" sz="1400">
            <a:latin typeface="+mj-lt"/>
          </a:endParaRPr>
        </a:p>
      </dgm:t>
    </dgm:pt>
    <dgm:pt modelId="{B6377A99-2A37-46E7-B731-7AAE5B60DA87}" type="pres">
      <dgm:prSet presAssocID="{B33DFA52-AC8B-4713-AF00-63E3138C64BD}" presName="Name0" presStyleCnt="0">
        <dgm:presLayoutVars>
          <dgm:dir/>
          <dgm:animLvl val="lvl"/>
          <dgm:resizeHandles val="exact"/>
        </dgm:presLayoutVars>
      </dgm:prSet>
      <dgm:spPr/>
    </dgm:pt>
    <dgm:pt modelId="{C57AC0D2-4724-4E17-8B6A-91F6E932813A}" type="pres">
      <dgm:prSet presAssocID="{370790AF-C1D2-43BF-80BB-0515A4B2D002}" presName="linNode" presStyleCnt="0"/>
      <dgm:spPr/>
    </dgm:pt>
    <dgm:pt modelId="{73A53CB8-D043-41CB-8227-DE0D9A009F8B}" type="pres">
      <dgm:prSet presAssocID="{370790AF-C1D2-43BF-80BB-0515A4B2D002}" presName="parentText" presStyleLbl="node1" presStyleIdx="0" presStyleCnt="8">
        <dgm:presLayoutVars>
          <dgm:chMax val="1"/>
          <dgm:bulletEnabled val="1"/>
        </dgm:presLayoutVars>
      </dgm:prSet>
      <dgm:spPr/>
    </dgm:pt>
    <dgm:pt modelId="{8F2169D8-A317-4C0F-9A68-8DBA4A593124}" type="pres">
      <dgm:prSet presAssocID="{370790AF-C1D2-43BF-80BB-0515A4B2D002}" presName="descendantText" presStyleLbl="alignAccFollowNode1" presStyleIdx="0" presStyleCnt="8" custScaleX="191787">
        <dgm:presLayoutVars>
          <dgm:bulletEnabled val="1"/>
        </dgm:presLayoutVars>
      </dgm:prSet>
      <dgm:spPr/>
    </dgm:pt>
    <dgm:pt modelId="{CA7E7518-E20E-40C3-B026-DD8824E4662C}" type="pres">
      <dgm:prSet presAssocID="{718D97D4-B221-46B6-9393-04340CA38A69}" presName="sp" presStyleCnt="0"/>
      <dgm:spPr/>
    </dgm:pt>
    <dgm:pt modelId="{975FCEC9-43C0-4F36-8266-A5D110E9757A}" type="pres">
      <dgm:prSet presAssocID="{87AF57B7-237F-4A1F-8F43-BEE3686A0912}" presName="linNode" presStyleCnt="0"/>
      <dgm:spPr/>
    </dgm:pt>
    <dgm:pt modelId="{A5F264AE-D771-4136-9A6F-06B62DA748C5}" type="pres">
      <dgm:prSet presAssocID="{87AF57B7-237F-4A1F-8F43-BEE3686A0912}" presName="parentText" presStyleLbl="node1" presStyleIdx="1" presStyleCnt="8">
        <dgm:presLayoutVars>
          <dgm:chMax val="1"/>
          <dgm:bulletEnabled val="1"/>
        </dgm:presLayoutVars>
      </dgm:prSet>
      <dgm:spPr/>
    </dgm:pt>
    <dgm:pt modelId="{0B9E6134-5C9D-4430-A2A5-87C6506E08B7}" type="pres">
      <dgm:prSet presAssocID="{87AF57B7-237F-4A1F-8F43-BEE3686A0912}" presName="descendantText" presStyleLbl="alignAccFollowNode1" presStyleIdx="1" presStyleCnt="8" custScaleX="191787">
        <dgm:presLayoutVars>
          <dgm:bulletEnabled val="1"/>
        </dgm:presLayoutVars>
      </dgm:prSet>
      <dgm:spPr/>
    </dgm:pt>
    <dgm:pt modelId="{2D210298-1EC8-44E1-A091-2C5CAD5778A7}" type="pres">
      <dgm:prSet presAssocID="{F23974AA-0139-44B4-82C6-DA00452DBFAF}" presName="sp" presStyleCnt="0"/>
      <dgm:spPr/>
    </dgm:pt>
    <dgm:pt modelId="{B7142C62-B890-4385-8A6C-28E0CE631BE7}" type="pres">
      <dgm:prSet presAssocID="{2AEC95DB-188E-4E84-957F-13353BC150D9}" presName="linNode" presStyleCnt="0"/>
      <dgm:spPr/>
    </dgm:pt>
    <dgm:pt modelId="{547E05F7-4CA6-4043-B6FA-C649221445CD}" type="pres">
      <dgm:prSet presAssocID="{2AEC95DB-188E-4E84-957F-13353BC150D9}" presName="parentText" presStyleLbl="node1" presStyleIdx="2" presStyleCnt="8">
        <dgm:presLayoutVars>
          <dgm:chMax val="1"/>
          <dgm:bulletEnabled val="1"/>
        </dgm:presLayoutVars>
      </dgm:prSet>
      <dgm:spPr/>
    </dgm:pt>
    <dgm:pt modelId="{F150108C-D531-4F97-B55F-AA2A720C9D5F}" type="pres">
      <dgm:prSet presAssocID="{2AEC95DB-188E-4E84-957F-13353BC150D9}" presName="descendantText" presStyleLbl="alignAccFollowNode1" presStyleIdx="2" presStyleCnt="8" custScaleX="191787">
        <dgm:presLayoutVars>
          <dgm:bulletEnabled val="1"/>
        </dgm:presLayoutVars>
      </dgm:prSet>
      <dgm:spPr/>
    </dgm:pt>
    <dgm:pt modelId="{767EF0EB-5FD9-4DF9-B8F0-D102F3B43039}" type="pres">
      <dgm:prSet presAssocID="{C62992C7-3D88-42E8-AB08-35EB24EAA7D3}" presName="sp" presStyleCnt="0"/>
      <dgm:spPr/>
    </dgm:pt>
    <dgm:pt modelId="{57C088F8-EE49-4822-AD7B-8395EC725230}" type="pres">
      <dgm:prSet presAssocID="{AD3BB2CB-CFEF-4452-8352-DBAEB0C787FE}" presName="linNode" presStyleCnt="0"/>
      <dgm:spPr/>
    </dgm:pt>
    <dgm:pt modelId="{BD9F77C5-592B-4004-9D89-0444F0687B79}" type="pres">
      <dgm:prSet presAssocID="{AD3BB2CB-CFEF-4452-8352-DBAEB0C787FE}" presName="parentText" presStyleLbl="node1" presStyleIdx="3" presStyleCnt="8">
        <dgm:presLayoutVars>
          <dgm:chMax val="1"/>
          <dgm:bulletEnabled val="1"/>
        </dgm:presLayoutVars>
      </dgm:prSet>
      <dgm:spPr/>
    </dgm:pt>
    <dgm:pt modelId="{751F53C4-6706-4B66-B047-B4357856FE18}" type="pres">
      <dgm:prSet presAssocID="{AD3BB2CB-CFEF-4452-8352-DBAEB0C787FE}" presName="descendantText" presStyleLbl="alignAccFollowNode1" presStyleIdx="3" presStyleCnt="8" custScaleX="191787">
        <dgm:presLayoutVars>
          <dgm:bulletEnabled val="1"/>
        </dgm:presLayoutVars>
      </dgm:prSet>
      <dgm:spPr/>
    </dgm:pt>
    <dgm:pt modelId="{0D53784B-7A48-4584-8D53-BE877A268671}" type="pres">
      <dgm:prSet presAssocID="{A65A9A8F-B446-4AE4-BD3D-BF61A9358A5A}" presName="sp" presStyleCnt="0"/>
      <dgm:spPr/>
    </dgm:pt>
    <dgm:pt modelId="{F5DD49AA-2FFB-4498-9B91-0F398A5F8E63}" type="pres">
      <dgm:prSet presAssocID="{4AAD5C6C-D058-466C-992F-852B87DC8EA7}" presName="linNode" presStyleCnt="0"/>
      <dgm:spPr/>
    </dgm:pt>
    <dgm:pt modelId="{6B4551D6-FF23-41A5-8E41-E99A81C78BDD}" type="pres">
      <dgm:prSet presAssocID="{4AAD5C6C-D058-466C-992F-852B87DC8EA7}" presName="parentText" presStyleLbl="node1" presStyleIdx="4" presStyleCnt="8">
        <dgm:presLayoutVars>
          <dgm:chMax val="1"/>
          <dgm:bulletEnabled val="1"/>
        </dgm:presLayoutVars>
      </dgm:prSet>
      <dgm:spPr/>
    </dgm:pt>
    <dgm:pt modelId="{3666D50B-21BD-4EC2-972D-F78F8F7C95C3}" type="pres">
      <dgm:prSet presAssocID="{4AAD5C6C-D058-466C-992F-852B87DC8EA7}" presName="descendantText" presStyleLbl="alignAccFollowNode1" presStyleIdx="4" presStyleCnt="8" custScaleX="191787">
        <dgm:presLayoutVars>
          <dgm:bulletEnabled val="1"/>
        </dgm:presLayoutVars>
      </dgm:prSet>
      <dgm:spPr/>
    </dgm:pt>
    <dgm:pt modelId="{121B1C14-3D74-4848-9E71-9F13AF01495F}" type="pres">
      <dgm:prSet presAssocID="{20011603-865E-4026-A17E-E28934294848}" presName="sp" presStyleCnt="0"/>
      <dgm:spPr/>
    </dgm:pt>
    <dgm:pt modelId="{2F1E02C5-3ED9-40DD-B1C0-D03727F02747}" type="pres">
      <dgm:prSet presAssocID="{670FC152-C26E-497A-9E42-3260796E8744}" presName="linNode" presStyleCnt="0"/>
      <dgm:spPr/>
    </dgm:pt>
    <dgm:pt modelId="{14D04C72-06F3-49C8-A873-D858943477A9}" type="pres">
      <dgm:prSet presAssocID="{670FC152-C26E-497A-9E42-3260796E8744}" presName="parentText" presStyleLbl="node1" presStyleIdx="5" presStyleCnt="8">
        <dgm:presLayoutVars>
          <dgm:chMax val="1"/>
          <dgm:bulletEnabled val="1"/>
        </dgm:presLayoutVars>
      </dgm:prSet>
      <dgm:spPr/>
    </dgm:pt>
    <dgm:pt modelId="{4C37EAC4-4B00-440D-87FE-200C4C720B63}" type="pres">
      <dgm:prSet presAssocID="{670FC152-C26E-497A-9E42-3260796E8744}" presName="descendantText" presStyleLbl="alignAccFollowNode1" presStyleIdx="5" presStyleCnt="8" custScaleX="191787">
        <dgm:presLayoutVars>
          <dgm:bulletEnabled val="1"/>
        </dgm:presLayoutVars>
      </dgm:prSet>
      <dgm:spPr/>
    </dgm:pt>
    <dgm:pt modelId="{2F4F625F-CEEE-4827-ADE4-3C6293F44EBD}" type="pres">
      <dgm:prSet presAssocID="{27EEE7F4-E49B-4EDB-BC7E-CB89D97D04C3}" presName="sp" presStyleCnt="0"/>
      <dgm:spPr/>
    </dgm:pt>
    <dgm:pt modelId="{A2646E8A-7517-4EB4-8653-5A4BDE46E632}" type="pres">
      <dgm:prSet presAssocID="{7CE2EE11-6C27-4A90-AADF-F96BDB3DA13E}" presName="linNode" presStyleCnt="0"/>
      <dgm:spPr/>
    </dgm:pt>
    <dgm:pt modelId="{C2DF4708-3A3E-44B9-8A40-98BA3EFD716D}" type="pres">
      <dgm:prSet presAssocID="{7CE2EE11-6C27-4A90-AADF-F96BDB3DA13E}" presName="parentText" presStyleLbl="node1" presStyleIdx="6" presStyleCnt="8">
        <dgm:presLayoutVars>
          <dgm:chMax val="1"/>
          <dgm:bulletEnabled val="1"/>
        </dgm:presLayoutVars>
      </dgm:prSet>
      <dgm:spPr/>
    </dgm:pt>
    <dgm:pt modelId="{AB9AA8BF-8EB4-45AF-97F5-27378359A85C}" type="pres">
      <dgm:prSet presAssocID="{7CE2EE11-6C27-4A90-AADF-F96BDB3DA13E}" presName="descendantText" presStyleLbl="alignAccFollowNode1" presStyleIdx="6" presStyleCnt="8" custScaleX="191787">
        <dgm:presLayoutVars>
          <dgm:bulletEnabled val="1"/>
        </dgm:presLayoutVars>
      </dgm:prSet>
      <dgm:spPr/>
    </dgm:pt>
    <dgm:pt modelId="{9FDB99D6-9EC0-40C6-9418-40D19A4ABFE6}" type="pres">
      <dgm:prSet presAssocID="{5F303FF5-2FAE-4CA3-912B-7168A294AE12}" presName="sp" presStyleCnt="0"/>
      <dgm:spPr/>
    </dgm:pt>
    <dgm:pt modelId="{B4018CC6-BE11-4BE2-8191-E5443C681F2A}" type="pres">
      <dgm:prSet presAssocID="{B8A694D9-028A-4667-B4D2-E5FACBF0EBAC}" presName="linNode" presStyleCnt="0"/>
      <dgm:spPr/>
    </dgm:pt>
    <dgm:pt modelId="{027F345E-5817-46D8-BA6B-4D5CA16E578C}" type="pres">
      <dgm:prSet presAssocID="{B8A694D9-028A-4667-B4D2-E5FACBF0EBAC}" presName="parentText" presStyleLbl="node1" presStyleIdx="7" presStyleCnt="8">
        <dgm:presLayoutVars>
          <dgm:chMax val="1"/>
          <dgm:bulletEnabled val="1"/>
        </dgm:presLayoutVars>
      </dgm:prSet>
      <dgm:spPr/>
    </dgm:pt>
    <dgm:pt modelId="{BDB22F02-D684-4E0D-B7EA-15C47A9CFA87}" type="pres">
      <dgm:prSet presAssocID="{B8A694D9-028A-4667-B4D2-E5FACBF0EBAC}" presName="descendantText" presStyleLbl="alignAccFollowNode1" presStyleIdx="7" presStyleCnt="8" custScaleX="191787">
        <dgm:presLayoutVars>
          <dgm:bulletEnabled val="1"/>
        </dgm:presLayoutVars>
      </dgm:prSet>
      <dgm:spPr/>
    </dgm:pt>
  </dgm:ptLst>
  <dgm:cxnLst>
    <dgm:cxn modelId="{3C1C9217-576C-4FA6-BCEA-5B662E83FC1D}" srcId="{2AEC95DB-188E-4E84-957F-13353BC150D9}" destId="{C66FB137-47B6-46D0-9E72-EA9DBB408FC2}" srcOrd="0" destOrd="0" parTransId="{8F1BAE6B-5246-4F37-993D-DF38F3D960E2}" sibTransId="{75EA4689-665B-4E60-A326-CE781F31CAE3}"/>
    <dgm:cxn modelId="{908C6C19-6465-4EC7-9FD5-15DEE6278C09}" type="presOf" srcId="{946BA149-566C-45A4-9D2D-1BECDEED0842}" destId="{BDB22F02-D684-4E0D-B7EA-15C47A9CFA87}" srcOrd="0" destOrd="0" presId="urn:microsoft.com/office/officeart/2005/8/layout/vList5"/>
    <dgm:cxn modelId="{8BDC5219-9E32-4035-8508-FD7FD75ED51C}" srcId="{B33DFA52-AC8B-4713-AF00-63E3138C64BD}" destId="{AD3BB2CB-CFEF-4452-8352-DBAEB0C787FE}" srcOrd="3" destOrd="0" parTransId="{7A5A2041-34FD-480B-A6FC-D5B0453B8544}" sibTransId="{A65A9A8F-B446-4AE4-BD3D-BF61A9358A5A}"/>
    <dgm:cxn modelId="{A32CF319-959C-4788-964F-3454E8DF8BAF}" type="presOf" srcId="{370790AF-C1D2-43BF-80BB-0515A4B2D002}" destId="{73A53CB8-D043-41CB-8227-DE0D9A009F8B}" srcOrd="0" destOrd="0" presId="urn:microsoft.com/office/officeart/2005/8/layout/vList5"/>
    <dgm:cxn modelId="{91D07E21-067A-4A5D-84BA-B9CD4F925C7B}" type="presOf" srcId="{AD3BB2CB-CFEF-4452-8352-DBAEB0C787FE}" destId="{BD9F77C5-592B-4004-9D89-0444F0687B79}" srcOrd="0" destOrd="0" presId="urn:microsoft.com/office/officeart/2005/8/layout/vList5"/>
    <dgm:cxn modelId="{4622A429-16BB-461A-B0FD-BCC25A9A478B}" srcId="{B33DFA52-AC8B-4713-AF00-63E3138C64BD}" destId="{B8A694D9-028A-4667-B4D2-E5FACBF0EBAC}" srcOrd="7" destOrd="0" parTransId="{C7BD8016-2DFE-42DC-AF3A-1801D493C8FC}" sibTransId="{8D821933-22D6-449B-B2E1-5ABBDDA26CDB}"/>
    <dgm:cxn modelId="{332F0C30-4673-4E30-BDE1-07E9D672B3CC}" type="presOf" srcId="{4AAD5C6C-D058-466C-992F-852B87DC8EA7}" destId="{6B4551D6-FF23-41A5-8E41-E99A81C78BDD}" srcOrd="0" destOrd="0" presId="urn:microsoft.com/office/officeart/2005/8/layout/vList5"/>
    <dgm:cxn modelId="{7FAE883C-6E2C-431A-A177-E781F0B162FB}" type="presOf" srcId="{B8A694D9-028A-4667-B4D2-E5FACBF0EBAC}" destId="{027F345E-5817-46D8-BA6B-4D5CA16E578C}" srcOrd="0" destOrd="0" presId="urn:microsoft.com/office/officeart/2005/8/layout/vList5"/>
    <dgm:cxn modelId="{CE94B55D-A172-46EE-B371-8D9D0A6870E5}" type="presOf" srcId="{87AF57B7-237F-4A1F-8F43-BEE3686A0912}" destId="{A5F264AE-D771-4136-9A6F-06B62DA748C5}" srcOrd="0" destOrd="0" presId="urn:microsoft.com/office/officeart/2005/8/layout/vList5"/>
    <dgm:cxn modelId="{4CF01560-AA33-45FF-AE21-D16F09BBC026}" type="presOf" srcId="{B33DFA52-AC8B-4713-AF00-63E3138C64BD}" destId="{B6377A99-2A37-46E7-B731-7AAE5B60DA87}" srcOrd="0" destOrd="0" presId="urn:microsoft.com/office/officeart/2005/8/layout/vList5"/>
    <dgm:cxn modelId="{5CA42962-836E-4044-9DE8-7A86C642B03A}" type="presOf" srcId="{D3CD0CA1-DA6F-4526-92AD-7A9E57048435}" destId="{3666D50B-21BD-4EC2-972D-F78F8F7C95C3}" srcOrd="0" destOrd="0" presId="urn:microsoft.com/office/officeart/2005/8/layout/vList5"/>
    <dgm:cxn modelId="{C6685F43-5D70-4545-ABDD-15915AA43091}" srcId="{87AF57B7-237F-4A1F-8F43-BEE3686A0912}" destId="{69644BEF-133C-4980-AC1A-49FCE1155FFC}" srcOrd="0" destOrd="0" parTransId="{2432A67C-7310-4443-88FA-4C8587E2E64D}" sibTransId="{FEC21296-5A80-4E5E-B45B-14E679EF10E5}"/>
    <dgm:cxn modelId="{33B28E65-0031-45C5-A471-8C1F0BF052BD}" srcId="{B33DFA52-AC8B-4713-AF00-63E3138C64BD}" destId="{370790AF-C1D2-43BF-80BB-0515A4B2D002}" srcOrd="0" destOrd="0" parTransId="{C5647B8E-7F85-4A59-BB9B-83DC5DCEF56E}" sibTransId="{718D97D4-B221-46B6-9393-04340CA38A69}"/>
    <dgm:cxn modelId="{2849336D-F0ED-4B53-9B79-08D6F072827E}" srcId="{B8A694D9-028A-4667-B4D2-E5FACBF0EBAC}" destId="{946BA149-566C-45A4-9D2D-1BECDEED0842}" srcOrd="0" destOrd="0" parTransId="{DED396C8-5CA0-4A24-8BA3-7079412696B2}" sibTransId="{B2C7776A-4CF1-49DB-A08A-56A702F79CD7}"/>
    <dgm:cxn modelId="{B5283176-5917-4320-B793-EF8E1A95A691}" type="presOf" srcId="{69644BEF-133C-4980-AC1A-49FCE1155FFC}" destId="{0B9E6134-5C9D-4430-A2A5-87C6506E08B7}" srcOrd="0" destOrd="0" presId="urn:microsoft.com/office/officeart/2005/8/layout/vList5"/>
    <dgm:cxn modelId="{D9E6D07B-0442-4957-80F5-05A75187B224}" srcId="{4AAD5C6C-D058-466C-992F-852B87DC8EA7}" destId="{D3CD0CA1-DA6F-4526-92AD-7A9E57048435}" srcOrd="0" destOrd="0" parTransId="{6C5334B5-E1CE-4BF9-ABA8-CE94891F0C9A}" sibTransId="{B3D88F71-55A1-4942-ADDF-0CAFA38032C5}"/>
    <dgm:cxn modelId="{74123D7E-D7D3-4CD9-92B0-F5063836CCF7}" srcId="{670FC152-C26E-497A-9E42-3260796E8744}" destId="{F15DAE89-6D4D-4B92-8571-20A4DD10986A}" srcOrd="0" destOrd="0" parTransId="{616B1C6C-0982-4897-A6E6-87855BE93843}" sibTransId="{3E1F3CA4-68A5-4202-A0D6-5818FC7D9031}"/>
    <dgm:cxn modelId="{CC604E81-BE8F-40BC-BAF3-EDAE0ABBB521}" srcId="{B33DFA52-AC8B-4713-AF00-63E3138C64BD}" destId="{2AEC95DB-188E-4E84-957F-13353BC150D9}" srcOrd="2" destOrd="0" parTransId="{C5358565-7D93-4F68-8615-DF0F3617FC22}" sibTransId="{C62992C7-3D88-42E8-AB08-35EB24EAA7D3}"/>
    <dgm:cxn modelId="{F9E69485-3E5D-4E09-966F-FDE4CBD2C947}" type="presOf" srcId="{AD564A54-DB09-4F21-B663-C686802C1631}" destId="{751F53C4-6706-4B66-B047-B4357856FE18}" srcOrd="0" destOrd="0" presId="urn:microsoft.com/office/officeart/2005/8/layout/vList5"/>
    <dgm:cxn modelId="{D4D70A91-AB7D-494F-83F5-7112729E3B8D}" srcId="{AD3BB2CB-CFEF-4452-8352-DBAEB0C787FE}" destId="{AD564A54-DB09-4F21-B663-C686802C1631}" srcOrd="0" destOrd="0" parTransId="{81B37F27-E087-4295-9524-811E5B33E891}" sibTransId="{BE21FEC2-5C1C-4083-988C-345879C6D2ED}"/>
    <dgm:cxn modelId="{84097A98-EAEB-4EA7-973F-54B9D3141777}" srcId="{B33DFA52-AC8B-4713-AF00-63E3138C64BD}" destId="{87AF57B7-237F-4A1F-8F43-BEE3686A0912}" srcOrd="1" destOrd="0" parTransId="{D369F16D-53C5-4CBC-992F-4004E5EFCC13}" sibTransId="{F23974AA-0139-44B4-82C6-DA00452DBFAF}"/>
    <dgm:cxn modelId="{3AEA5B9B-90C9-462B-B8A0-A7D5F1B29E96}" type="presOf" srcId="{F15DAE89-6D4D-4B92-8571-20A4DD10986A}" destId="{4C37EAC4-4B00-440D-87FE-200C4C720B63}" srcOrd="0" destOrd="0" presId="urn:microsoft.com/office/officeart/2005/8/layout/vList5"/>
    <dgm:cxn modelId="{6C3512B0-F335-47D1-87B3-FD30DCDC7FE7}" type="presOf" srcId="{FA26084C-2289-4FCA-BD38-FBCBC821C9DE}" destId="{AB9AA8BF-8EB4-45AF-97F5-27378359A85C}" srcOrd="0" destOrd="0" presId="urn:microsoft.com/office/officeart/2005/8/layout/vList5"/>
    <dgm:cxn modelId="{43092BB3-1BF6-49EE-BCD9-87CA16BB2D75}" type="presOf" srcId="{2AEC95DB-188E-4E84-957F-13353BC150D9}" destId="{547E05F7-4CA6-4043-B6FA-C649221445CD}" srcOrd="0" destOrd="0" presId="urn:microsoft.com/office/officeart/2005/8/layout/vList5"/>
    <dgm:cxn modelId="{05A521C0-7A4C-48D8-9AC2-254136019CDF}" srcId="{B33DFA52-AC8B-4713-AF00-63E3138C64BD}" destId="{4AAD5C6C-D058-466C-992F-852B87DC8EA7}" srcOrd="4" destOrd="0" parTransId="{7674E1FF-DA26-4977-8383-2DB4DE4114D9}" sibTransId="{20011603-865E-4026-A17E-E28934294848}"/>
    <dgm:cxn modelId="{ED83F3CC-D64A-4EEA-8E64-49DFA684B7CE}" srcId="{B33DFA52-AC8B-4713-AF00-63E3138C64BD}" destId="{670FC152-C26E-497A-9E42-3260796E8744}" srcOrd="5" destOrd="0" parTransId="{2EDDAAE0-D592-45B2-AA33-7250F3D313F5}" sibTransId="{27EEE7F4-E49B-4EDB-BC7E-CB89D97D04C3}"/>
    <dgm:cxn modelId="{2D1B0ECD-6B6B-4CC0-A1CD-ACCE444C6A29}" type="presOf" srcId="{7CE2EE11-6C27-4A90-AADF-F96BDB3DA13E}" destId="{C2DF4708-3A3E-44B9-8A40-98BA3EFD716D}" srcOrd="0" destOrd="0" presId="urn:microsoft.com/office/officeart/2005/8/layout/vList5"/>
    <dgm:cxn modelId="{D99B3DD6-B76A-46D5-AF63-BCA814E9B05A}" srcId="{7CE2EE11-6C27-4A90-AADF-F96BDB3DA13E}" destId="{FA26084C-2289-4FCA-BD38-FBCBC821C9DE}" srcOrd="0" destOrd="0" parTransId="{D9A16A01-CAF0-4BAF-B81B-91782B81DE39}" sibTransId="{01E60027-58B6-44AB-B461-3EC2E35E15B6}"/>
    <dgm:cxn modelId="{6E80A0DB-1AAD-437F-AF75-CECD181F434E}" srcId="{370790AF-C1D2-43BF-80BB-0515A4B2D002}" destId="{3D588F34-7235-4FB5-9AFE-5216468E8FF3}" srcOrd="0" destOrd="0" parTransId="{2E716E31-28CD-4F17-A843-F588443215E0}" sibTransId="{781133C2-2485-4A8D-A3A7-D6342664CACF}"/>
    <dgm:cxn modelId="{8070C6E1-B49C-4CBE-931B-F7B68B1B9221}" type="presOf" srcId="{670FC152-C26E-497A-9E42-3260796E8744}" destId="{14D04C72-06F3-49C8-A873-D858943477A9}" srcOrd="0" destOrd="0" presId="urn:microsoft.com/office/officeart/2005/8/layout/vList5"/>
    <dgm:cxn modelId="{1CDC06F0-EAE4-4A4F-8322-ED253D915BC2}" type="presOf" srcId="{3D588F34-7235-4FB5-9AFE-5216468E8FF3}" destId="{8F2169D8-A317-4C0F-9A68-8DBA4A593124}" srcOrd="0" destOrd="0" presId="urn:microsoft.com/office/officeart/2005/8/layout/vList5"/>
    <dgm:cxn modelId="{C9EA4EF4-FD78-40DF-91A5-BB725AECC702}" srcId="{B33DFA52-AC8B-4713-AF00-63E3138C64BD}" destId="{7CE2EE11-6C27-4A90-AADF-F96BDB3DA13E}" srcOrd="6" destOrd="0" parTransId="{33C1E48B-654F-48D9-AD16-4FF62FDC77C8}" sibTransId="{5F303FF5-2FAE-4CA3-912B-7168A294AE12}"/>
    <dgm:cxn modelId="{C74555F5-3A25-4728-9C35-FD4C4B49D7C5}" type="presOf" srcId="{C66FB137-47B6-46D0-9E72-EA9DBB408FC2}" destId="{F150108C-D531-4F97-B55F-AA2A720C9D5F}" srcOrd="0" destOrd="0" presId="urn:microsoft.com/office/officeart/2005/8/layout/vList5"/>
    <dgm:cxn modelId="{75BCD9F8-9C27-4B8F-BFF2-B191CFBEE827}" type="presParOf" srcId="{B6377A99-2A37-46E7-B731-7AAE5B60DA87}" destId="{C57AC0D2-4724-4E17-8B6A-91F6E932813A}" srcOrd="0" destOrd="0" presId="urn:microsoft.com/office/officeart/2005/8/layout/vList5"/>
    <dgm:cxn modelId="{6DA1440B-5BB4-4EA5-9F44-B481D0AA2364}" type="presParOf" srcId="{C57AC0D2-4724-4E17-8B6A-91F6E932813A}" destId="{73A53CB8-D043-41CB-8227-DE0D9A009F8B}" srcOrd="0" destOrd="0" presId="urn:microsoft.com/office/officeart/2005/8/layout/vList5"/>
    <dgm:cxn modelId="{F93F9D4D-3122-4B81-BDDD-91B69F1CC87C}" type="presParOf" srcId="{C57AC0D2-4724-4E17-8B6A-91F6E932813A}" destId="{8F2169D8-A317-4C0F-9A68-8DBA4A593124}" srcOrd="1" destOrd="0" presId="urn:microsoft.com/office/officeart/2005/8/layout/vList5"/>
    <dgm:cxn modelId="{D1247A5C-604B-41B6-9A9B-BE5F91E9A391}" type="presParOf" srcId="{B6377A99-2A37-46E7-B731-7AAE5B60DA87}" destId="{CA7E7518-E20E-40C3-B026-DD8824E4662C}" srcOrd="1" destOrd="0" presId="urn:microsoft.com/office/officeart/2005/8/layout/vList5"/>
    <dgm:cxn modelId="{DCF256FE-F69B-4575-80CE-4D4739CC58C5}" type="presParOf" srcId="{B6377A99-2A37-46E7-B731-7AAE5B60DA87}" destId="{975FCEC9-43C0-4F36-8266-A5D110E9757A}" srcOrd="2" destOrd="0" presId="urn:microsoft.com/office/officeart/2005/8/layout/vList5"/>
    <dgm:cxn modelId="{7891623C-F2CA-4AF7-9574-EB831B05A6E6}" type="presParOf" srcId="{975FCEC9-43C0-4F36-8266-A5D110E9757A}" destId="{A5F264AE-D771-4136-9A6F-06B62DA748C5}" srcOrd="0" destOrd="0" presId="urn:microsoft.com/office/officeart/2005/8/layout/vList5"/>
    <dgm:cxn modelId="{5CFF7E3E-A6AA-4D30-AB90-11A3B213C415}" type="presParOf" srcId="{975FCEC9-43C0-4F36-8266-A5D110E9757A}" destId="{0B9E6134-5C9D-4430-A2A5-87C6506E08B7}" srcOrd="1" destOrd="0" presId="urn:microsoft.com/office/officeart/2005/8/layout/vList5"/>
    <dgm:cxn modelId="{8CCCEF40-768D-4525-A7F3-030730DC0B3D}" type="presParOf" srcId="{B6377A99-2A37-46E7-B731-7AAE5B60DA87}" destId="{2D210298-1EC8-44E1-A091-2C5CAD5778A7}" srcOrd="3" destOrd="0" presId="urn:microsoft.com/office/officeart/2005/8/layout/vList5"/>
    <dgm:cxn modelId="{2ADCE643-011F-47E0-A773-A9D1D601FD6B}" type="presParOf" srcId="{B6377A99-2A37-46E7-B731-7AAE5B60DA87}" destId="{B7142C62-B890-4385-8A6C-28E0CE631BE7}" srcOrd="4" destOrd="0" presId="urn:microsoft.com/office/officeart/2005/8/layout/vList5"/>
    <dgm:cxn modelId="{8E79DE29-D90D-4E2B-8071-16735A92C841}" type="presParOf" srcId="{B7142C62-B890-4385-8A6C-28E0CE631BE7}" destId="{547E05F7-4CA6-4043-B6FA-C649221445CD}" srcOrd="0" destOrd="0" presId="urn:microsoft.com/office/officeart/2005/8/layout/vList5"/>
    <dgm:cxn modelId="{AA797D19-F950-4565-9848-826E884F8C6D}" type="presParOf" srcId="{B7142C62-B890-4385-8A6C-28E0CE631BE7}" destId="{F150108C-D531-4F97-B55F-AA2A720C9D5F}" srcOrd="1" destOrd="0" presId="urn:microsoft.com/office/officeart/2005/8/layout/vList5"/>
    <dgm:cxn modelId="{6ACA127F-0555-436C-B774-476E98F7A1C3}" type="presParOf" srcId="{B6377A99-2A37-46E7-B731-7AAE5B60DA87}" destId="{767EF0EB-5FD9-4DF9-B8F0-D102F3B43039}" srcOrd="5" destOrd="0" presId="urn:microsoft.com/office/officeart/2005/8/layout/vList5"/>
    <dgm:cxn modelId="{5652152C-A2F8-491E-9731-78B646BB7493}" type="presParOf" srcId="{B6377A99-2A37-46E7-B731-7AAE5B60DA87}" destId="{57C088F8-EE49-4822-AD7B-8395EC725230}" srcOrd="6" destOrd="0" presId="urn:microsoft.com/office/officeart/2005/8/layout/vList5"/>
    <dgm:cxn modelId="{CD2437CC-BE93-456B-A792-B340736B4AF5}" type="presParOf" srcId="{57C088F8-EE49-4822-AD7B-8395EC725230}" destId="{BD9F77C5-592B-4004-9D89-0444F0687B79}" srcOrd="0" destOrd="0" presId="urn:microsoft.com/office/officeart/2005/8/layout/vList5"/>
    <dgm:cxn modelId="{0A274E77-A43A-4616-9128-86C9AE9CD122}" type="presParOf" srcId="{57C088F8-EE49-4822-AD7B-8395EC725230}" destId="{751F53C4-6706-4B66-B047-B4357856FE18}" srcOrd="1" destOrd="0" presId="urn:microsoft.com/office/officeart/2005/8/layout/vList5"/>
    <dgm:cxn modelId="{CF35089F-69B6-4506-9DE4-5C6CB62D185C}" type="presParOf" srcId="{B6377A99-2A37-46E7-B731-7AAE5B60DA87}" destId="{0D53784B-7A48-4584-8D53-BE877A268671}" srcOrd="7" destOrd="0" presId="urn:microsoft.com/office/officeart/2005/8/layout/vList5"/>
    <dgm:cxn modelId="{16090F1F-D6AF-4039-86C6-0EB9BD59BE11}" type="presParOf" srcId="{B6377A99-2A37-46E7-B731-7AAE5B60DA87}" destId="{F5DD49AA-2FFB-4498-9B91-0F398A5F8E63}" srcOrd="8" destOrd="0" presId="urn:microsoft.com/office/officeart/2005/8/layout/vList5"/>
    <dgm:cxn modelId="{554A22E7-C7F3-498E-A544-B48E5B0DB63B}" type="presParOf" srcId="{F5DD49AA-2FFB-4498-9B91-0F398A5F8E63}" destId="{6B4551D6-FF23-41A5-8E41-E99A81C78BDD}" srcOrd="0" destOrd="0" presId="urn:microsoft.com/office/officeart/2005/8/layout/vList5"/>
    <dgm:cxn modelId="{F310CE76-B558-41A7-BD0A-236BA47A5C6B}" type="presParOf" srcId="{F5DD49AA-2FFB-4498-9B91-0F398A5F8E63}" destId="{3666D50B-21BD-4EC2-972D-F78F8F7C95C3}" srcOrd="1" destOrd="0" presId="urn:microsoft.com/office/officeart/2005/8/layout/vList5"/>
    <dgm:cxn modelId="{69DFDC90-4271-4EFB-A4AD-9491B01AA9FA}" type="presParOf" srcId="{B6377A99-2A37-46E7-B731-7AAE5B60DA87}" destId="{121B1C14-3D74-4848-9E71-9F13AF01495F}" srcOrd="9" destOrd="0" presId="urn:microsoft.com/office/officeart/2005/8/layout/vList5"/>
    <dgm:cxn modelId="{8A525193-38C7-4EC5-A0D0-DFD554A847DD}" type="presParOf" srcId="{B6377A99-2A37-46E7-B731-7AAE5B60DA87}" destId="{2F1E02C5-3ED9-40DD-B1C0-D03727F02747}" srcOrd="10" destOrd="0" presId="urn:microsoft.com/office/officeart/2005/8/layout/vList5"/>
    <dgm:cxn modelId="{16F605B4-5CB8-4022-A1DF-7A6F676327D9}" type="presParOf" srcId="{2F1E02C5-3ED9-40DD-B1C0-D03727F02747}" destId="{14D04C72-06F3-49C8-A873-D858943477A9}" srcOrd="0" destOrd="0" presId="urn:microsoft.com/office/officeart/2005/8/layout/vList5"/>
    <dgm:cxn modelId="{A47B862D-6C6E-4684-A3A4-6CF743911D26}" type="presParOf" srcId="{2F1E02C5-3ED9-40DD-B1C0-D03727F02747}" destId="{4C37EAC4-4B00-440D-87FE-200C4C720B63}" srcOrd="1" destOrd="0" presId="urn:microsoft.com/office/officeart/2005/8/layout/vList5"/>
    <dgm:cxn modelId="{5F140150-13DC-4430-8ED7-77BB23E2BF5A}" type="presParOf" srcId="{B6377A99-2A37-46E7-B731-7AAE5B60DA87}" destId="{2F4F625F-CEEE-4827-ADE4-3C6293F44EBD}" srcOrd="11" destOrd="0" presId="urn:microsoft.com/office/officeart/2005/8/layout/vList5"/>
    <dgm:cxn modelId="{27EFBBF6-0DF0-433C-B77F-1D9F24EEEF93}" type="presParOf" srcId="{B6377A99-2A37-46E7-B731-7AAE5B60DA87}" destId="{A2646E8A-7517-4EB4-8653-5A4BDE46E632}" srcOrd="12" destOrd="0" presId="urn:microsoft.com/office/officeart/2005/8/layout/vList5"/>
    <dgm:cxn modelId="{F5C1EB99-3D0F-4554-ACB1-FF9239B2D440}" type="presParOf" srcId="{A2646E8A-7517-4EB4-8653-5A4BDE46E632}" destId="{C2DF4708-3A3E-44B9-8A40-98BA3EFD716D}" srcOrd="0" destOrd="0" presId="urn:microsoft.com/office/officeart/2005/8/layout/vList5"/>
    <dgm:cxn modelId="{59D6F6CC-AF9F-445D-8987-B689EAEB651C}" type="presParOf" srcId="{A2646E8A-7517-4EB4-8653-5A4BDE46E632}" destId="{AB9AA8BF-8EB4-45AF-97F5-27378359A85C}" srcOrd="1" destOrd="0" presId="urn:microsoft.com/office/officeart/2005/8/layout/vList5"/>
    <dgm:cxn modelId="{36514CE8-D330-44BB-BF1D-97EA761E7AAB}" type="presParOf" srcId="{B6377A99-2A37-46E7-B731-7AAE5B60DA87}" destId="{9FDB99D6-9EC0-40C6-9418-40D19A4ABFE6}" srcOrd="13" destOrd="0" presId="urn:microsoft.com/office/officeart/2005/8/layout/vList5"/>
    <dgm:cxn modelId="{5DC9F2E7-498B-4B52-A95C-495261514253}" type="presParOf" srcId="{B6377A99-2A37-46E7-B731-7AAE5B60DA87}" destId="{B4018CC6-BE11-4BE2-8191-E5443C681F2A}" srcOrd="14" destOrd="0" presId="urn:microsoft.com/office/officeart/2005/8/layout/vList5"/>
    <dgm:cxn modelId="{4F8552BF-0605-4160-BBDC-934FF3B4C023}" type="presParOf" srcId="{B4018CC6-BE11-4BE2-8191-E5443C681F2A}" destId="{027F345E-5817-46D8-BA6B-4D5CA16E578C}" srcOrd="0" destOrd="0" presId="urn:microsoft.com/office/officeart/2005/8/layout/vList5"/>
    <dgm:cxn modelId="{669B7DDF-8D58-47EE-B1D3-B358D537FB0E}" type="presParOf" srcId="{B4018CC6-BE11-4BE2-8191-E5443C681F2A}" destId="{BDB22F02-D684-4E0D-B7EA-15C47A9CFA87}"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D2E00-313C-48A0-9C62-C9321BA154E9}">
      <dsp:nvSpPr>
        <dsp:cNvPr id="0" name=""/>
        <dsp:cNvSpPr/>
      </dsp:nvSpPr>
      <dsp:spPr>
        <a:xfrm>
          <a:off x="0" y="0"/>
          <a:ext cx="6143625" cy="636480"/>
        </a:xfrm>
        <a:prstGeom prst="roundRect">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55625">
            <a:lnSpc>
              <a:spcPct val="90000"/>
            </a:lnSpc>
            <a:spcBef>
              <a:spcPct val="0"/>
            </a:spcBef>
            <a:spcAft>
              <a:spcPct val="35000"/>
            </a:spcAft>
            <a:buFont typeface="Wingdings" panose="05000000000000000000" pitchFamily="2" charset="2"/>
            <a:buNone/>
          </a:pPr>
          <a:r>
            <a:rPr lang="ka-GE" sz="1250" b="1" kern="1200">
              <a:latin typeface="Calibri" panose="020F0502020204030204" pitchFamily="34" charset="0"/>
              <a:ea typeface="Calibri" panose="020F0502020204030204" pitchFamily="34" charset="0"/>
              <a:cs typeface="Calibri" panose="020F0502020204030204" pitchFamily="34" charset="0"/>
            </a:rPr>
            <a:t>აჭარის ავტონომიური რესპუბლიკის ზოგადსაგანმანათლებლო საჯარო სკოლების ბიბლიოთეკებში არსებული მდგომარეობის შესწავლა</a:t>
          </a:r>
        </a:p>
      </dsp:txBody>
      <dsp:txXfrm>
        <a:off x="31070" y="31070"/>
        <a:ext cx="6081485" cy="574340"/>
      </dsp:txXfrm>
    </dsp:sp>
    <dsp:sp modelId="{AD057FA3-A8A9-4D57-8DD8-A0EFEE7C1F55}">
      <dsp:nvSpPr>
        <dsp:cNvPr id="0" name=""/>
        <dsp:cNvSpPr/>
      </dsp:nvSpPr>
      <dsp:spPr>
        <a:xfrm>
          <a:off x="0" y="732095"/>
          <a:ext cx="6143625" cy="636480"/>
        </a:xfrm>
        <a:prstGeom prst="roundRect">
          <a:avLst/>
        </a:prstGeom>
        <a:solidFill>
          <a:schemeClr val="tx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55625">
            <a:lnSpc>
              <a:spcPct val="90000"/>
            </a:lnSpc>
            <a:spcBef>
              <a:spcPct val="0"/>
            </a:spcBef>
            <a:spcAft>
              <a:spcPct val="35000"/>
            </a:spcAft>
            <a:buFont typeface="Wingdings" panose="05000000000000000000" pitchFamily="2" charset="2"/>
            <a:buNone/>
          </a:pPr>
          <a:r>
            <a:rPr lang="ka-GE" sz="1250" b="1" kern="1200">
              <a:latin typeface="Calibri" panose="020F0502020204030204" pitchFamily="34" charset="0"/>
              <a:ea typeface="Calibri" panose="020F0502020204030204" pitchFamily="34" charset="0"/>
              <a:cs typeface="Calibri" panose="020F0502020204030204" pitchFamily="34" charset="0"/>
            </a:rPr>
            <a:t>მიღებული ინფორმაციის ანალიზი, პრობლემებისა და გამოწვევების განსაზღვრა</a:t>
          </a:r>
        </a:p>
      </dsp:txBody>
      <dsp:txXfrm>
        <a:off x="31070" y="763165"/>
        <a:ext cx="6081485" cy="574340"/>
      </dsp:txXfrm>
    </dsp:sp>
    <dsp:sp modelId="{0D78E050-0B11-413B-AEEE-ABFA8BC82DFD}">
      <dsp:nvSpPr>
        <dsp:cNvPr id="0" name=""/>
        <dsp:cNvSpPr/>
      </dsp:nvSpPr>
      <dsp:spPr>
        <a:xfrm>
          <a:off x="0" y="1467541"/>
          <a:ext cx="6143625" cy="636480"/>
        </a:xfrm>
        <a:prstGeom prst="roundRect">
          <a:avLst/>
        </a:prstGeom>
        <a:solidFill>
          <a:schemeClr val="accent2">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55625">
            <a:lnSpc>
              <a:spcPct val="90000"/>
            </a:lnSpc>
            <a:spcBef>
              <a:spcPct val="0"/>
            </a:spcBef>
            <a:spcAft>
              <a:spcPct val="35000"/>
            </a:spcAft>
            <a:buFont typeface="Wingdings" panose="05000000000000000000" pitchFamily="2" charset="2"/>
            <a:buNone/>
          </a:pPr>
          <a:r>
            <a:rPr lang="ka-GE" sz="1250" b="1" kern="1200">
              <a:latin typeface="Calibri" panose="020F0502020204030204" pitchFamily="34" charset="0"/>
              <a:ea typeface="Calibri" panose="020F0502020204030204" pitchFamily="34" charset="0"/>
              <a:cs typeface="Calibri" panose="020F0502020204030204" pitchFamily="34" charset="0"/>
            </a:rPr>
            <a:t>დოკუმენტურად დასაბუთებული დასკვნის მომზადება</a:t>
          </a:r>
        </a:p>
      </dsp:txBody>
      <dsp:txXfrm>
        <a:off x="31070" y="1498611"/>
        <a:ext cx="6081485" cy="574340"/>
      </dsp:txXfrm>
    </dsp:sp>
    <dsp:sp modelId="{7B2C73A4-9EAB-494C-A3A9-9A5A3A415433}">
      <dsp:nvSpPr>
        <dsp:cNvPr id="0" name=""/>
        <dsp:cNvSpPr/>
      </dsp:nvSpPr>
      <dsp:spPr>
        <a:xfrm>
          <a:off x="0" y="2216322"/>
          <a:ext cx="6143625" cy="636480"/>
        </a:xfrm>
        <a:prstGeom prst="roundRect">
          <a:avLst/>
        </a:prstGeom>
        <a:solidFill>
          <a:schemeClr val="tx1">
            <a:lumMod val="75000"/>
            <a:lumOff val="2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55625">
            <a:lnSpc>
              <a:spcPct val="90000"/>
            </a:lnSpc>
            <a:spcBef>
              <a:spcPct val="0"/>
            </a:spcBef>
            <a:spcAft>
              <a:spcPct val="35000"/>
            </a:spcAft>
            <a:buFont typeface="Wingdings" panose="05000000000000000000" pitchFamily="2" charset="2"/>
            <a:buNone/>
          </a:pPr>
          <a:r>
            <a:rPr lang="ka-GE" sz="1250" b="1" kern="1200">
              <a:latin typeface="Calibri" panose="020F0502020204030204" pitchFamily="34" charset="0"/>
              <a:ea typeface="Calibri" panose="020F0502020204030204" pitchFamily="34" charset="0"/>
              <a:cs typeface="Calibri" panose="020F0502020204030204" pitchFamily="34" charset="0"/>
            </a:rPr>
            <a:t>რეკომენდაციების გაცემა შესაბამისი უწყებებისთვის არსებული ხარვეზების აღმოფხვრისა და გამოწვევების საპასუხო ქმედითი ნაბიჯების გადადგმის მიზნით </a:t>
          </a:r>
        </a:p>
      </dsp:txBody>
      <dsp:txXfrm>
        <a:off x="31070" y="2247392"/>
        <a:ext cx="6081485" cy="574340"/>
      </dsp:txXfrm>
    </dsp:sp>
    <dsp:sp modelId="{A14F539A-FFE9-4039-8B52-8F29FDAF1895}">
      <dsp:nvSpPr>
        <dsp:cNvPr id="0" name=""/>
        <dsp:cNvSpPr/>
      </dsp:nvSpPr>
      <dsp:spPr>
        <a:xfrm>
          <a:off x="0" y="2975965"/>
          <a:ext cx="6143625" cy="636480"/>
        </a:xfrm>
        <a:prstGeom prst="roundRect">
          <a:avLst/>
        </a:prstGeom>
        <a:solidFill>
          <a:schemeClr val="accent6">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55625">
            <a:lnSpc>
              <a:spcPct val="90000"/>
            </a:lnSpc>
            <a:spcBef>
              <a:spcPct val="0"/>
            </a:spcBef>
            <a:spcAft>
              <a:spcPct val="35000"/>
            </a:spcAft>
            <a:buFont typeface="Wingdings" panose="05000000000000000000" pitchFamily="2" charset="2"/>
            <a:buNone/>
          </a:pPr>
          <a:r>
            <a:rPr lang="ka-GE" sz="1250" b="1" kern="1200">
              <a:latin typeface="Calibri" panose="020F0502020204030204" pitchFamily="34" charset="0"/>
              <a:ea typeface="Calibri" panose="020F0502020204030204" pitchFamily="34" charset="0"/>
              <a:cs typeface="Calibri" panose="020F0502020204030204" pitchFamily="34" charset="0"/>
            </a:rPr>
            <a:t>დაინტერესებულ მოზარდებზე მორგებული, კონკრეტული ქმედითი პოლიტიკის შემუშავება გრძელვადიანი მოქმედების პერსპექტივით</a:t>
          </a:r>
        </a:p>
      </dsp:txBody>
      <dsp:txXfrm>
        <a:off x="31070" y="3007035"/>
        <a:ext cx="6081485" cy="5743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5E3EE-BCC1-4BA4-A417-C4C7FF931DD8}">
      <dsp:nvSpPr>
        <dsp:cNvPr id="0" name=""/>
        <dsp:cNvSpPr/>
      </dsp:nvSpPr>
      <dsp:spPr>
        <a:xfrm>
          <a:off x="3126" y="117406"/>
          <a:ext cx="1836836" cy="734734"/>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100000"/>
            </a:lnSpc>
            <a:spcBef>
              <a:spcPct val="0"/>
            </a:spcBef>
            <a:spcAft>
              <a:spcPct val="35000"/>
            </a:spcAft>
            <a:buNone/>
          </a:pPr>
          <a:r>
            <a:rPr lang="ka-GE" sz="1400" b="1" kern="1200">
              <a:latin typeface="Calibri" panose="020F0502020204030204" pitchFamily="34" charset="0"/>
              <a:ea typeface="Calibri" panose="020F0502020204030204" pitchFamily="34" charset="0"/>
              <a:cs typeface="Calibri" panose="020F0502020204030204" pitchFamily="34" charset="0"/>
            </a:rPr>
            <a:t>10 მაისი</a:t>
          </a:r>
        </a:p>
      </dsp:txBody>
      <dsp:txXfrm>
        <a:off x="370493" y="117406"/>
        <a:ext cx="1102102" cy="734734"/>
      </dsp:txXfrm>
    </dsp:sp>
    <dsp:sp modelId="{6EE135E1-AD5E-41E9-8872-514B159355A6}">
      <dsp:nvSpPr>
        <dsp:cNvPr id="0" name=""/>
        <dsp:cNvSpPr/>
      </dsp:nvSpPr>
      <dsp:spPr>
        <a:xfrm>
          <a:off x="3126" y="943983"/>
          <a:ext cx="1469469"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88950">
            <a:lnSpc>
              <a:spcPct val="100000"/>
            </a:lnSpc>
            <a:spcBef>
              <a:spcPct val="0"/>
            </a:spcBef>
            <a:spcAft>
              <a:spcPct val="15000"/>
            </a:spcAft>
            <a:buChar char="•"/>
          </a:pPr>
          <a:r>
            <a:rPr lang="ka-GE" sz="1100" kern="1200">
              <a:latin typeface="Calibri" panose="020F0502020204030204" pitchFamily="34" charset="0"/>
              <a:ea typeface="Calibri" panose="020F0502020204030204" pitchFamily="34" charset="0"/>
              <a:cs typeface="Calibri" panose="020F0502020204030204" pitchFamily="34" charset="0"/>
            </a:rPr>
            <a:t>კომიტეტის გადაწყვეტილება თემატური მოკვლევის დაწყებაზე</a:t>
          </a:r>
        </a:p>
      </dsp:txBody>
      <dsp:txXfrm>
        <a:off x="3126" y="943983"/>
        <a:ext cx="1469469" cy="1170000"/>
      </dsp:txXfrm>
    </dsp:sp>
    <dsp:sp modelId="{F171E08E-7239-4C56-98F0-66370A0E399C}">
      <dsp:nvSpPr>
        <dsp:cNvPr id="0" name=""/>
        <dsp:cNvSpPr/>
      </dsp:nvSpPr>
      <dsp:spPr>
        <a:xfrm>
          <a:off x="1623963" y="117406"/>
          <a:ext cx="1836836" cy="734734"/>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100000"/>
            </a:lnSpc>
            <a:spcBef>
              <a:spcPct val="0"/>
            </a:spcBef>
            <a:spcAft>
              <a:spcPct val="35000"/>
            </a:spcAft>
            <a:buNone/>
          </a:pPr>
          <a:r>
            <a:rPr lang="ka-GE" sz="1400" b="1" kern="1200">
              <a:latin typeface="Calibri" panose="020F0502020204030204" pitchFamily="34" charset="0"/>
              <a:ea typeface="Calibri" panose="020F0502020204030204" pitchFamily="34" charset="0"/>
              <a:cs typeface="Calibri" panose="020F0502020204030204" pitchFamily="34" charset="0"/>
            </a:rPr>
            <a:t>27 მაისი</a:t>
          </a:r>
        </a:p>
      </dsp:txBody>
      <dsp:txXfrm>
        <a:off x="1991330" y="117406"/>
        <a:ext cx="1102102" cy="734734"/>
      </dsp:txXfrm>
    </dsp:sp>
    <dsp:sp modelId="{C917D562-A7CB-4DF6-B863-A3C89CBDBFE8}">
      <dsp:nvSpPr>
        <dsp:cNvPr id="0" name=""/>
        <dsp:cNvSpPr/>
      </dsp:nvSpPr>
      <dsp:spPr>
        <a:xfrm>
          <a:off x="1623963" y="943983"/>
          <a:ext cx="1469469"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88950">
            <a:lnSpc>
              <a:spcPct val="100000"/>
            </a:lnSpc>
            <a:spcBef>
              <a:spcPct val="0"/>
            </a:spcBef>
            <a:spcAft>
              <a:spcPct val="15000"/>
            </a:spcAft>
            <a:buChar char="•"/>
          </a:pPr>
          <a:r>
            <a:rPr lang="ka-GE" sz="1100" kern="1200">
              <a:latin typeface="Calibri" panose="020F0502020204030204" pitchFamily="34" charset="0"/>
              <a:ea typeface="Calibri" panose="020F0502020204030204" pitchFamily="34" charset="0"/>
              <a:cs typeface="Calibri" panose="020F0502020204030204" pitchFamily="34" charset="0"/>
            </a:rPr>
            <a:t>გასვლითი სხდომა ხელვაჩაურის მუნიციპალიტეტში, თხილნარის სკოლაში</a:t>
          </a:r>
        </a:p>
      </dsp:txBody>
      <dsp:txXfrm>
        <a:off x="1623963" y="943983"/>
        <a:ext cx="1469469" cy="1170000"/>
      </dsp:txXfrm>
    </dsp:sp>
    <dsp:sp modelId="{1291CD57-6BBD-47CA-B42B-66CA9CF25B42}">
      <dsp:nvSpPr>
        <dsp:cNvPr id="0" name=""/>
        <dsp:cNvSpPr/>
      </dsp:nvSpPr>
      <dsp:spPr>
        <a:xfrm>
          <a:off x="3244800" y="117406"/>
          <a:ext cx="1836836" cy="734734"/>
        </a:xfrm>
        <a:prstGeom prst="chevron">
          <a:avLst/>
        </a:prstGeom>
        <a:solidFill>
          <a:schemeClr val="accent4">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100000"/>
            </a:lnSpc>
            <a:spcBef>
              <a:spcPct val="0"/>
            </a:spcBef>
            <a:spcAft>
              <a:spcPct val="35000"/>
            </a:spcAft>
            <a:buNone/>
          </a:pPr>
          <a:r>
            <a:rPr lang="ka-GE" sz="1400" b="1" kern="1200">
              <a:latin typeface="Calibri" panose="020F0502020204030204" pitchFamily="34" charset="0"/>
              <a:ea typeface="Calibri" panose="020F0502020204030204" pitchFamily="34" charset="0"/>
              <a:cs typeface="Calibri" panose="020F0502020204030204" pitchFamily="34" charset="0"/>
            </a:rPr>
            <a:t>3 ივნისი</a:t>
          </a:r>
        </a:p>
      </dsp:txBody>
      <dsp:txXfrm>
        <a:off x="3612167" y="117406"/>
        <a:ext cx="1102102" cy="734734"/>
      </dsp:txXfrm>
    </dsp:sp>
    <dsp:sp modelId="{64E1F528-6235-4731-8693-0E418A0BEF1B}">
      <dsp:nvSpPr>
        <dsp:cNvPr id="0" name=""/>
        <dsp:cNvSpPr/>
      </dsp:nvSpPr>
      <dsp:spPr>
        <a:xfrm>
          <a:off x="3244800" y="943983"/>
          <a:ext cx="1469469"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88950">
            <a:lnSpc>
              <a:spcPct val="100000"/>
            </a:lnSpc>
            <a:spcBef>
              <a:spcPct val="0"/>
            </a:spcBef>
            <a:spcAft>
              <a:spcPct val="15000"/>
            </a:spcAft>
            <a:buChar char="•"/>
          </a:pPr>
          <a:r>
            <a:rPr lang="ka-GE" sz="1100" kern="1200">
              <a:latin typeface="Calibri" panose="020F0502020204030204" pitchFamily="34" charset="0"/>
              <a:ea typeface="Calibri" panose="020F0502020204030204" pitchFamily="34" charset="0"/>
              <a:cs typeface="Calibri" panose="020F0502020204030204" pitchFamily="34" charset="0"/>
            </a:rPr>
            <a:t>გასვლითი სხდომა ქობულეთის მუნიციპალიტეტში</a:t>
          </a:r>
        </a:p>
      </dsp:txBody>
      <dsp:txXfrm>
        <a:off x="3244800" y="943983"/>
        <a:ext cx="1469469" cy="1170000"/>
      </dsp:txXfrm>
    </dsp:sp>
    <dsp:sp modelId="{B15F791A-539E-4C5D-809A-81C210090407}">
      <dsp:nvSpPr>
        <dsp:cNvPr id="0" name=""/>
        <dsp:cNvSpPr/>
      </dsp:nvSpPr>
      <dsp:spPr>
        <a:xfrm>
          <a:off x="4865636" y="117406"/>
          <a:ext cx="1836836" cy="73473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17336" rIns="0" bIns="17336" numCol="1" spcCol="1270" anchor="ctr" anchorCtr="0">
          <a:noAutofit/>
        </a:bodyPr>
        <a:lstStyle/>
        <a:p>
          <a:pPr marL="0" lvl="0" indent="0" algn="ctr" defTabSz="577850">
            <a:lnSpc>
              <a:spcPct val="100000"/>
            </a:lnSpc>
            <a:spcBef>
              <a:spcPct val="0"/>
            </a:spcBef>
            <a:spcAft>
              <a:spcPct val="35000"/>
            </a:spcAft>
            <a:buNone/>
          </a:pPr>
          <a:r>
            <a:rPr lang="ka-GE" sz="1300" b="1" kern="1200">
              <a:latin typeface="Calibri" panose="020F0502020204030204" pitchFamily="34" charset="0"/>
              <a:ea typeface="Calibri" panose="020F0502020204030204" pitchFamily="34" charset="0"/>
              <a:cs typeface="Calibri" panose="020F0502020204030204" pitchFamily="34" charset="0"/>
            </a:rPr>
            <a:t>27 ოქტომბერი</a:t>
          </a:r>
        </a:p>
      </dsp:txBody>
      <dsp:txXfrm>
        <a:off x="5233003" y="117406"/>
        <a:ext cx="1102102" cy="734734"/>
      </dsp:txXfrm>
    </dsp:sp>
    <dsp:sp modelId="{D15FCBE7-E0D2-4DE0-BAE1-B17054594EB4}">
      <dsp:nvSpPr>
        <dsp:cNvPr id="0" name=""/>
        <dsp:cNvSpPr/>
      </dsp:nvSpPr>
      <dsp:spPr>
        <a:xfrm>
          <a:off x="4865636" y="943983"/>
          <a:ext cx="1469469"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88950">
            <a:lnSpc>
              <a:spcPct val="100000"/>
            </a:lnSpc>
            <a:spcBef>
              <a:spcPct val="0"/>
            </a:spcBef>
            <a:spcAft>
              <a:spcPct val="15000"/>
            </a:spcAft>
            <a:buChar char="•"/>
          </a:pPr>
          <a:r>
            <a:rPr lang="ka-GE" sz="1100" kern="1200">
              <a:latin typeface="Calibri" panose="020F0502020204030204" pitchFamily="34" charset="0"/>
              <a:ea typeface="Calibri" panose="020F0502020204030204" pitchFamily="34" charset="0"/>
              <a:cs typeface="Calibri" panose="020F0502020204030204" pitchFamily="34" charset="0"/>
            </a:rPr>
            <a:t>ზეპირი მოსმენა ბათუმის შოთა რუსთაველის უნივერსიტეტში</a:t>
          </a:r>
        </a:p>
      </dsp:txBody>
      <dsp:txXfrm>
        <a:off x="4865636" y="943983"/>
        <a:ext cx="1469469" cy="1170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169D8-A317-4C0F-9A68-8DBA4A593124}">
      <dsp:nvSpPr>
        <dsp:cNvPr id="0" name=""/>
        <dsp:cNvSpPr/>
      </dsp:nvSpPr>
      <dsp:spPr>
        <a:xfrm rot="5400000">
          <a:off x="3599987" y="-2112599"/>
          <a:ext cx="503469" cy="4854952"/>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მატერიალურ-ტექნიკური ბაზის არადამაკმაყოფილებელი მდგომარეობა</a:t>
          </a:r>
          <a:endParaRPr lang="ka-GE" sz="1400" kern="1200">
            <a:latin typeface="+mj-lt"/>
          </a:endParaRPr>
        </a:p>
      </dsp:txBody>
      <dsp:txXfrm rot="-5400000">
        <a:off x="1424246" y="87719"/>
        <a:ext cx="4830375" cy="454315"/>
      </dsp:txXfrm>
    </dsp:sp>
    <dsp:sp modelId="{73A53CB8-D043-41CB-8227-DE0D9A009F8B}">
      <dsp:nvSpPr>
        <dsp:cNvPr id="0" name=""/>
        <dsp:cNvSpPr/>
      </dsp:nvSpPr>
      <dsp:spPr>
        <a:xfrm>
          <a:off x="316" y="208"/>
          <a:ext cx="1423929" cy="62933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1</a:t>
          </a:r>
          <a:endParaRPr lang="ka-GE" sz="1600" kern="1200">
            <a:latin typeface="+mj-lt"/>
          </a:endParaRPr>
        </a:p>
      </dsp:txBody>
      <dsp:txXfrm>
        <a:off x="31038" y="30930"/>
        <a:ext cx="1362485" cy="567892"/>
      </dsp:txXfrm>
    </dsp:sp>
    <dsp:sp modelId="{0B9E6134-5C9D-4430-A2A5-87C6506E08B7}">
      <dsp:nvSpPr>
        <dsp:cNvPr id="0" name=""/>
        <dsp:cNvSpPr/>
      </dsp:nvSpPr>
      <dsp:spPr>
        <a:xfrm rot="5400000">
          <a:off x="3599987" y="-1451796"/>
          <a:ext cx="503469" cy="4854952"/>
        </a:xfrm>
        <a:prstGeom prst="round2SameRect">
          <a:avLst/>
        </a:prstGeom>
        <a:solidFill>
          <a:schemeClr val="accent5">
            <a:tint val="40000"/>
            <a:alpha val="90000"/>
            <a:hueOff val="-1055965"/>
            <a:satOff val="-1831"/>
            <a:lumOff val="-184"/>
            <a:alphaOff val="0"/>
          </a:schemeClr>
        </a:solidFill>
        <a:ln w="12700" cap="flat" cmpd="sng" algn="ctr">
          <a:solidFill>
            <a:schemeClr val="accent5">
              <a:tint val="40000"/>
              <a:alpha val="90000"/>
              <a:hueOff val="-1055965"/>
              <a:satOff val="-1831"/>
              <a:lumOff val="-1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თანამედროვე წიგნადი ფონდის სიმცირე</a:t>
          </a:r>
          <a:endParaRPr lang="ka-GE" sz="1400" kern="1200">
            <a:latin typeface="+mj-lt"/>
          </a:endParaRPr>
        </a:p>
      </dsp:txBody>
      <dsp:txXfrm rot="-5400000">
        <a:off x="1424246" y="748522"/>
        <a:ext cx="4830375" cy="454315"/>
      </dsp:txXfrm>
    </dsp:sp>
    <dsp:sp modelId="{A5F264AE-D771-4136-9A6F-06B62DA748C5}">
      <dsp:nvSpPr>
        <dsp:cNvPr id="0" name=""/>
        <dsp:cNvSpPr/>
      </dsp:nvSpPr>
      <dsp:spPr>
        <a:xfrm>
          <a:off x="316" y="661011"/>
          <a:ext cx="1423929" cy="629336"/>
        </a:xfrm>
        <a:prstGeom prst="roundRect">
          <a:avLst/>
        </a:prstGeom>
        <a:solidFill>
          <a:schemeClr val="accent5">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2</a:t>
          </a:r>
          <a:endParaRPr lang="ka-GE" sz="1600" kern="1200">
            <a:latin typeface="+mj-lt"/>
          </a:endParaRPr>
        </a:p>
      </dsp:txBody>
      <dsp:txXfrm>
        <a:off x="31038" y="691733"/>
        <a:ext cx="1362485" cy="567892"/>
      </dsp:txXfrm>
    </dsp:sp>
    <dsp:sp modelId="{F150108C-D531-4F97-B55F-AA2A720C9D5F}">
      <dsp:nvSpPr>
        <dsp:cNvPr id="0" name=""/>
        <dsp:cNvSpPr/>
      </dsp:nvSpPr>
      <dsp:spPr>
        <a:xfrm rot="5400000">
          <a:off x="3599987" y="-790993"/>
          <a:ext cx="503469" cy="4854952"/>
        </a:xfrm>
        <a:prstGeom prst="round2SameRect">
          <a:avLst/>
        </a:prstGeom>
        <a:solidFill>
          <a:schemeClr val="accent5">
            <a:tint val="40000"/>
            <a:alpha val="90000"/>
            <a:hueOff val="-2111930"/>
            <a:satOff val="-3662"/>
            <a:lumOff val="-368"/>
            <a:alphaOff val="0"/>
          </a:schemeClr>
        </a:solidFill>
        <a:ln w="12700" cap="flat" cmpd="sng" algn="ctr">
          <a:solidFill>
            <a:schemeClr val="accent5">
              <a:tint val="40000"/>
              <a:alpha val="90000"/>
              <a:hueOff val="-2111930"/>
              <a:satOff val="-3662"/>
              <a:lumOff val="-3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მოძველებული წიგნადი ფონდის ჩამოწერის აუცილებლობა</a:t>
          </a:r>
          <a:endParaRPr lang="ka-GE" sz="1400" kern="1200">
            <a:latin typeface="+mj-lt"/>
          </a:endParaRPr>
        </a:p>
      </dsp:txBody>
      <dsp:txXfrm rot="-5400000">
        <a:off x="1424246" y="1409325"/>
        <a:ext cx="4830375" cy="454315"/>
      </dsp:txXfrm>
    </dsp:sp>
    <dsp:sp modelId="{547E05F7-4CA6-4043-B6FA-C649221445CD}">
      <dsp:nvSpPr>
        <dsp:cNvPr id="0" name=""/>
        <dsp:cNvSpPr/>
      </dsp:nvSpPr>
      <dsp:spPr>
        <a:xfrm>
          <a:off x="316" y="1321814"/>
          <a:ext cx="1423929" cy="629336"/>
        </a:xfrm>
        <a:prstGeom prst="roundRect">
          <a:avLst/>
        </a:prstGeom>
        <a:solidFill>
          <a:schemeClr val="accent5">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3</a:t>
          </a:r>
          <a:endParaRPr lang="ka-GE" sz="1600" kern="1200">
            <a:latin typeface="+mj-lt"/>
          </a:endParaRPr>
        </a:p>
      </dsp:txBody>
      <dsp:txXfrm>
        <a:off x="31038" y="1352536"/>
        <a:ext cx="1362485" cy="567892"/>
      </dsp:txXfrm>
    </dsp:sp>
    <dsp:sp modelId="{751F53C4-6706-4B66-B047-B4357856FE18}">
      <dsp:nvSpPr>
        <dsp:cNvPr id="0" name=""/>
        <dsp:cNvSpPr/>
      </dsp:nvSpPr>
      <dsp:spPr>
        <a:xfrm rot="5400000">
          <a:off x="3599987" y="-130189"/>
          <a:ext cx="503469" cy="4854952"/>
        </a:xfrm>
        <a:prstGeom prst="round2SameRect">
          <a:avLst/>
        </a:prstGeom>
        <a:solidFill>
          <a:schemeClr val="accent5">
            <a:tint val="40000"/>
            <a:alpha val="90000"/>
            <a:hueOff val="-3167895"/>
            <a:satOff val="-5493"/>
            <a:lumOff val="-552"/>
            <a:alphaOff val="0"/>
          </a:schemeClr>
        </a:solidFill>
        <a:ln w="12700" cap="flat" cmpd="sng" algn="ctr">
          <a:solidFill>
            <a:schemeClr val="accent5">
              <a:tint val="40000"/>
              <a:alpha val="90000"/>
              <a:hueOff val="-3167895"/>
              <a:satOff val="-5493"/>
              <a:lumOff val="-5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კვალიფიციური ბიბლიოთეკარების სიმცირე</a:t>
          </a:r>
          <a:endParaRPr lang="ka-GE" sz="1400" kern="1200">
            <a:latin typeface="+mj-lt"/>
          </a:endParaRPr>
        </a:p>
      </dsp:txBody>
      <dsp:txXfrm rot="-5400000">
        <a:off x="1424246" y="2070129"/>
        <a:ext cx="4830375" cy="454315"/>
      </dsp:txXfrm>
    </dsp:sp>
    <dsp:sp modelId="{BD9F77C5-592B-4004-9D89-0444F0687B79}">
      <dsp:nvSpPr>
        <dsp:cNvPr id="0" name=""/>
        <dsp:cNvSpPr/>
      </dsp:nvSpPr>
      <dsp:spPr>
        <a:xfrm>
          <a:off x="316" y="1982618"/>
          <a:ext cx="1423929" cy="629336"/>
        </a:xfrm>
        <a:prstGeom prst="roundRect">
          <a:avLst/>
        </a:prstGeom>
        <a:solidFill>
          <a:schemeClr val="accent5">
            <a:hueOff val="-3151433"/>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4</a:t>
          </a:r>
          <a:endParaRPr lang="ka-GE" sz="1600" kern="1200">
            <a:latin typeface="+mj-lt"/>
          </a:endParaRPr>
        </a:p>
      </dsp:txBody>
      <dsp:txXfrm>
        <a:off x="31038" y="2013340"/>
        <a:ext cx="1362485" cy="567892"/>
      </dsp:txXfrm>
    </dsp:sp>
    <dsp:sp modelId="{3666D50B-21BD-4EC2-972D-F78F8F7C95C3}">
      <dsp:nvSpPr>
        <dsp:cNvPr id="0" name=""/>
        <dsp:cNvSpPr/>
      </dsp:nvSpPr>
      <dsp:spPr>
        <a:xfrm rot="5400000">
          <a:off x="3599987" y="530613"/>
          <a:ext cx="503469" cy="4854952"/>
        </a:xfrm>
        <a:prstGeom prst="round2SameRect">
          <a:avLst/>
        </a:prstGeom>
        <a:solidFill>
          <a:schemeClr val="accent5">
            <a:tint val="40000"/>
            <a:alpha val="90000"/>
            <a:hueOff val="-4223860"/>
            <a:satOff val="-7323"/>
            <a:lumOff val="-737"/>
            <a:alphaOff val="0"/>
          </a:schemeClr>
        </a:solidFill>
        <a:ln w="12700" cap="flat" cmpd="sng" algn="ctr">
          <a:solidFill>
            <a:schemeClr val="accent5">
              <a:tint val="40000"/>
              <a:alpha val="90000"/>
              <a:hueOff val="-4223860"/>
              <a:satOff val="-7323"/>
              <a:lumOff val="-7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თანამედროვე ტექნოლოგიების გამოყენებით მომხმარებელთა მაღალკულტურული მომსახურება</a:t>
          </a:r>
          <a:endParaRPr lang="ka-GE" sz="1400" kern="1200">
            <a:latin typeface="+mj-lt"/>
          </a:endParaRPr>
        </a:p>
      </dsp:txBody>
      <dsp:txXfrm rot="-5400000">
        <a:off x="1424246" y="2730932"/>
        <a:ext cx="4830375" cy="454315"/>
      </dsp:txXfrm>
    </dsp:sp>
    <dsp:sp modelId="{6B4551D6-FF23-41A5-8E41-E99A81C78BDD}">
      <dsp:nvSpPr>
        <dsp:cNvPr id="0" name=""/>
        <dsp:cNvSpPr/>
      </dsp:nvSpPr>
      <dsp:spPr>
        <a:xfrm>
          <a:off x="316" y="2643421"/>
          <a:ext cx="1423929" cy="629336"/>
        </a:xfrm>
        <a:prstGeom prst="roundRect">
          <a:avLst/>
        </a:prstGeom>
        <a:solidFill>
          <a:schemeClr val="accent5">
            <a:hueOff val="-4201911"/>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5</a:t>
          </a:r>
          <a:endParaRPr lang="ka-GE" sz="1600" kern="1200">
            <a:latin typeface="+mj-lt"/>
          </a:endParaRPr>
        </a:p>
      </dsp:txBody>
      <dsp:txXfrm>
        <a:off x="31038" y="2674143"/>
        <a:ext cx="1362485" cy="567892"/>
      </dsp:txXfrm>
    </dsp:sp>
    <dsp:sp modelId="{4C37EAC4-4B00-440D-87FE-200C4C720B63}">
      <dsp:nvSpPr>
        <dsp:cNvPr id="0" name=""/>
        <dsp:cNvSpPr/>
      </dsp:nvSpPr>
      <dsp:spPr>
        <a:xfrm rot="5400000">
          <a:off x="3599987" y="1191416"/>
          <a:ext cx="503469" cy="4854952"/>
        </a:xfrm>
        <a:prstGeom prst="round2SameRect">
          <a:avLst/>
        </a:prstGeom>
        <a:solidFill>
          <a:schemeClr val="accent5">
            <a:tint val="40000"/>
            <a:alpha val="90000"/>
            <a:hueOff val="-5279825"/>
            <a:satOff val="-9154"/>
            <a:lumOff val="-921"/>
            <a:alphaOff val="0"/>
          </a:schemeClr>
        </a:solidFill>
        <a:ln w="12700" cap="flat" cmpd="sng" algn="ctr">
          <a:solidFill>
            <a:schemeClr val="accent5">
              <a:tint val="40000"/>
              <a:alpha val="90000"/>
              <a:hueOff val="-5279825"/>
              <a:satOff val="-9154"/>
              <a:lumOff val="-9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წიგნადი ფონდის ერთიანი ბაზის შექმნა მუნიციპალიტეტების მიხედვით</a:t>
          </a:r>
          <a:endParaRPr lang="ka-GE" sz="1400" kern="1200">
            <a:latin typeface="+mj-lt"/>
          </a:endParaRPr>
        </a:p>
      </dsp:txBody>
      <dsp:txXfrm rot="-5400000">
        <a:off x="1424246" y="3391735"/>
        <a:ext cx="4830375" cy="454315"/>
      </dsp:txXfrm>
    </dsp:sp>
    <dsp:sp modelId="{14D04C72-06F3-49C8-A873-D858943477A9}">
      <dsp:nvSpPr>
        <dsp:cNvPr id="0" name=""/>
        <dsp:cNvSpPr/>
      </dsp:nvSpPr>
      <dsp:spPr>
        <a:xfrm>
          <a:off x="316" y="3304224"/>
          <a:ext cx="1423929" cy="629336"/>
        </a:xfrm>
        <a:prstGeom prst="roundRect">
          <a:avLst/>
        </a:prstGeom>
        <a:solidFill>
          <a:schemeClr val="accent5">
            <a:hueOff val="-5252389"/>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6</a:t>
          </a:r>
          <a:endParaRPr lang="ka-GE" sz="1600" kern="1200">
            <a:latin typeface="+mj-lt"/>
          </a:endParaRPr>
        </a:p>
      </dsp:txBody>
      <dsp:txXfrm>
        <a:off x="31038" y="3334946"/>
        <a:ext cx="1362485" cy="567892"/>
      </dsp:txXfrm>
    </dsp:sp>
    <dsp:sp modelId="{AB9AA8BF-8EB4-45AF-97F5-27378359A85C}">
      <dsp:nvSpPr>
        <dsp:cNvPr id="0" name=""/>
        <dsp:cNvSpPr/>
      </dsp:nvSpPr>
      <dsp:spPr>
        <a:xfrm rot="5400000">
          <a:off x="3599987" y="1852219"/>
          <a:ext cx="503469" cy="4854952"/>
        </a:xfrm>
        <a:prstGeom prst="round2SameRect">
          <a:avLst/>
        </a:prstGeom>
        <a:solidFill>
          <a:schemeClr val="accent5">
            <a:tint val="40000"/>
            <a:alpha val="90000"/>
            <a:hueOff val="-6335790"/>
            <a:satOff val="-10985"/>
            <a:lumOff val="-1105"/>
            <a:alphaOff val="0"/>
          </a:schemeClr>
        </a:solidFill>
        <a:ln w="12700" cap="flat" cmpd="sng" algn="ctr">
          <a:solidFill>
            <a:schemeClr val="accent5">
              <a:tint val="40000"/>
              <a:alpha val="90000"/>
              <a:hueOff val="-6335790"/>
              <a:satOff val="-10985"/>
              <a:lumOff val="-11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ბიბლიოთეკართა ანაზღაურების საკითხი</a:t>
          </a:r>
          <a:endParaRPr lang="ka-GE" sz="1400" kern="1200">
            <a:latin typeface="+mj-lt"/>
          </a:endParaRPr>
        </a:p>
      </dsp:txBody>
      <dsp:txXfrm rot="-5400000">
        <a:off x="1424246" y="4052538"/>
        <a:ext cx="4830375" cy="454315"/>
      </dsp:txXfrm>
    </dsp:sp>
    <dsp:sp modelId="{C2DF4708-3A3E-44B9-8A40-98BA3EFD716D}">
      <dsp:nvSpPr>
        <dsp:cNvPr id="0" name=""/>
        <dsp:cNvSpPr/>
      </dsp:nvSpPr>
      <dsp:spPr>
        <a:xfrm>
          <a:off x="316" y="3965027"/>
          <a:ext cx="1423929" cy="629336"/>
        </a:xfrm>
        <a:prstGeom prst="roundRect">
          <a:avLst/>
        </a:prstGeom>
        <a:solidFill>
          <a:schemeClr val="accent5">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7</a:t>
          </a:r>
          <a:endParaRPr lang="ka-GE" sz="1600" kern="1200">
            <a:latin typeface="+mj-lt"/>
          </a:endParaRPr>
        </a:p>
      </dsp:txBody>
      <dsp:txXfrm>
        <a:off x="31038" y="3995749"/>
        <a:ext cx="1362485" cy="567892"/>
      </dsp:txXfrm>
    </dsp:sp>
    <dsp:sp modelId="{BDB22F02-D684-4E0D-B7EA-15C47A9CFA87}">
      <dsp:nvSpPr>
        <dsp:cNvPr id="0" name=""/>
        <dsp:cNvSpPr/>
      </dsp:nvSpPr>
      <dsp:spPr>
        <a:xfrm rot="5400000">
          <a:off x="3599987" y="2513022"/>
          <a:ext cx="503469" cy="4854952"/>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mj-lt"/>
            </a:rPr>
            <a:t>ბიბლიოთეკარების შტატის არარსებობა მცირეკონტინგენტიან სკოლებში</a:t>
          </a:r>
          <a:endParaRPr lang="ka-GE" sz="1400" kern="1200">
            <a:latin typeface="+mj-lt"/>
          </a:endParaRPr>
        </a:p>
      </dsp:txBody>
      <dsp:txXfrm rot="-5400000">
        <a:off x="1424246" y="4713341"/>
        <a:ext cx="4830375" cy="454315"/>
      </dsp:txXfrm>
    </dsp:sp>
    <dsp:sp modelId="{027F345E-5817-46D8-BA6B-4D5CA16E578C}">
      <dsp:nvSpPr>
        <dsp:cNvPr id="0" name=""/>
        <dsp:cNvSpPr/>
      </dsp:nvSpPr>
      <dsp:spPr>
        <a:xfrm>
          <a:off x="316" y="4625831"/>
          <a:ext cx="1423929" cy="62933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b="1" kern="1200">
              <a:latin typeface="+mj-lt"/>
            </a:rPr>
            <a:t>მიგნება N 8</a:t>
          </a:r>
          <a:endParaRPr lang="ka-GE" sz="1600" kern="1200">
            <a:latin typeface="+mj-lt"/>
          </a:endParaRPr>
        </a:p>
      </dsp:txBody>
      <dsp:txXfrm>
        <a:off x="31038" y="4656553"/>
        <a:ext cx="1362485" cy="56789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AD40E-0FFB-43C2-98B9-76D4595C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4474</Words>
  <Characters>25506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ruso</dc:creator>
  <cp:lastModifiedBy>Irine Urushadze</cp:lastModifiedBy>
  <cp:revision>2</cp:revision>
  <cp:lastPrinted>2022-12-21T12:53:00Z</cp:lastPrinted>
  <dcterms:created xsi:type="dcterms:W3CDTF">2022-12-21T12:55:00Z</dcterms:created>
  <dcterms:modified xsi:type="dcterms:W3CDTF">2022-12-21T12:55:00Z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15d62bd92b1111b41bc9d4370ad06d9a46c833fad2e6e4afd9c136ed92ab6ec5</vt:lpwstr>
  </property>
</Properties>
</file>