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EB" w:rsidRDefault="00893CEB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893CEB" w:rsidRDefault="00893CEB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893CEB" w:rsidRDefault="00893CEB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0C663E" w:rsidRDefault="000C663E" w:rsidP="000C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უმაღლესი საბჭოს რეგლამენტში ცვლილების შეტანის შესახებ“ აჭარის ავტონომიური რესპუბლიკის 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უმაღლესი საბჭოს რეგლამენტის თაობაზე</w:t>
      </w:r>
    </w:p>
    <w:p w:rsidR="000C663E" w:rsidRDefault="000C663E" w:rsidP="000C663E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მე-2 პუნქტის შესაბამისად </w:t>
      </w:r>
    </w:p>
    <w:p w:rsidR="000C663E" w:rsidRDefault="000C663E" w:rsidP="000C663E">
      <w:pPr>
        <w:jc w:val="center"/>
        <w:rPr>
          <w:rFonts w:ascii="Sylfaen" w:hAnsi="Sylfaen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776607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მიღებულ იქნეს</w:t>
      </w:r>
      <w:r>
        <w:rPr>
          <w:rFonts w:ascii="Sylfaen" w:hAnsi="Sylfaen" w:cs="Sylfaen"/>
        </w:rPr>
        <w:t xml:space="preserve"> </w:t>
      </w:r>
      <w:r w:rsidR="000C663E">
        <w:rPr>
          <w:rFonts w:ascii="Sylfaen" w:hAnsi="Sylfaen" w:cs="Sylfaen"/>
          <w:lang w:val="ka-GE"/>
        </w:rPr>
        <w:t>აჭარის ავტონომიური რესპუბლიკ</w:t>
      </w:r>
      <w:bookmarkStart w:id="0" w:name="_GoBack"/>
      <w:bookmarkEnd w:id="0"/>
      <w:r w:rsidR="000C663E">
        <w:rPr>
          <w:rFonts w:ascii="Sylfaen" w:hAnsi="Sylfaen" w:cs="Sylfaen"/>
          <w:lang w:val="ka-GE"/>
        </w:rPr>
        <w:t xml:space="preserve">ის უმაღლესი საბჭოს რეგლამენტი </w:t>
      </w:r>
      <w:r w:rsidR="000C663E">
        <w:rPr>
          <w:rFonts w:ascii="Sylfaen" w:hAnsi="Sylfaen" w:cs="Sylfaen"/>
          <w:bCs/>
        </w:rPr>
        <w:t>(№09-01-08/</w:t>
      </w:r>
      <w:r w:rsidR="007168D4">
        <w:rPr>
          <w:rFonts w:ascii="Sylfaen" w:hAnsi="Sylfaen" w:cs="Sylfaen"/>
          <w:bCs/>
          <w:lang w:val="ka-GE"/>
        </w:rPr>
        <w:t>29</w:t>
      </w:r>
      <w:r w:rsidR="000C663E">
        <w:rPr>
          <w:rFonts w:ascii="Sylfaen" w:hAnsi="Sylfaen" w:cs="Sylfaen"/>
          <w:bCs/>
        </w:rPr>
        <w:t>,</w:t>
      </w:r>
      <w:r w:rsidR="000C663E">
        <w:rPr>
          <w:rFonts w:ascii="Sylfaen" w:hAnsi="Sylfaen" w:cs="Sylfaen"/>
          <w:bCs/>
          <w:lang w:val="ka-GE"/>
        </w:rPr>
        <w:t xml:space="preserve"> </w:t>
      </w:r>
      <w:r w:rsidR="007168D4">
        <w:rPr>
          <w:rFonts w:ascii="Sylfaen" w:hAnsi="Sylfaen" w:cs="Sylfaen"/>
          <w:bCs/>
          <w:lang w:val="ka-GE"/>
        </w:rPr>
        <w:t>19</w:t>
      </w:r>
      <w:r w:rsidR="000C663E">
        <w:rPr>
          <w:rFonts w:ascii="Sylfaen" w:hAnsi="Sylfaen" w:cs="Sylfaen"/>
          <w:bCs/>
        </w:rPr>
        <w:t>.</w:t>
      </w:r>
      <w:r w:rsidR="007168D4">
        <w:rPr>
          <w:rFonts w:ascii="Sylfaen" w:hAnsi="Sylfaen" w:cs="Sylfaen"/>
          <w:bCs/>
          <w:lang w:val="ka-GE"/>
        </w:rPr>
        <w:t>05</w:t>
      </w:r>
      <w:r w:rsidR="007E2953">
        <w:rPr>
          <w:rFonts w:ascii="Sylfaen" w:hAnsi="Sylfaen" w:cs="Sylfaen"/>
          <w:bCs/>
        </w:rPr>
        <w:t>.202</w:t>
      </w:r>
      <w:r w:rsidR="007168D4">
        <w:rPr>
          <w:rFonts w:ascii="Sylfaen" w:hAnsi="Sylfaen" w:cs="Sylfaen"/>
          <w:bCs/>
          <w:lang w:val="ka-GE"/>
        </w:rPr>
        <w:t>2</w:t>
      </w:r>
      <w:r w:rsidR="000C663E">
        <w:rPr>
          <w:rFonts w:ascii="Sylfaen" w:hAnsi="Sylfaen" w:cs="Sylfaen"/>
          <w:bCs/>
          <w:lang w:val="ka-GE"/>
        </w:rPr>
        <w:t>)</w:t>
      </w:r>
      <w:r w:rsidR="000C663E">
        <w:rPr>
          <w:rFonts w:ascii="Sylfaen" w:hAnsi="Sylfaen" w:cs="Sylfaen"/>
          <w:lang w:val="ka-GE"/>
        </w:rPr>
        <w:t xml:space="preserve"> „აჭარის ავტონომიური რესპუბლიკის უმაღლესი საბჭოს რეგლამენტში ცვლილების შეტანის შესახებ“  გამარტივებული წესით - ერთი მოსმენით.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0C663E" w:rsidRPr="007E2953" w:rsidRDefault="003A752A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7168D4">
        <w:rPr>
          <w:rFonts w:ascii="Sylfaen" w:hAnsi="Sylfaen" w:cs="Sylfaen"/>
          <w:lang w:val="ka-GE"/>
        </w:rPr>
        <w:t>2</w:t>
      </w:r>
      <w:r w:rsidR="007E2953">
        <w:rPr>
          <w:rFonts w:ascii="Sylfaen" w:hAnsi="Sylfaen" w:cs="Sylfaen"/>
          <w:lang w:val="ka-GE"/>
        </w:rPr>
        <w:t xml:space="preserve"> წლის </w:t>
      </w:r>
      <w:r w:rsidR="007168D4">
        <w:rPr>
          <w:rFonts w:ascii="Sylfaen" w:hAnsi="Sylfaen" w:cs="Sylfaen"/>
          <w:lang w:val="ka-GE"/>
        </w:rPr>
        <w:t>27 ივნისი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7168D4">
        <w:rPr>
          <w:rFonts w:ascii="Sylfaen" w:hAnsi="Sylfaen" w:cs="Sylfaen"/>
          <w:lang w:val="ka-GE"/>
        </w:rPr>
        <w:t>58</w:t>
      </w:r>
      <w:r>
        <w:rPr>
          <w:rFonts w:ascii="Sylfaen" w:hAnsi="Sylfaen" w:cs="Sylfaen"/>
          <w:lang w:val="ka-GE"/>
        </w:rPr>
        <w:t>-</w:t>
      </w:r>
      <w:r w:rsidR="007168D4">
        <w:rPr>
          <w:rFonts w:ascii="Sylfaen" w:hAnsi="Sylfaen" w:cs="Sylfaen"/>
        </w:rPr>
        <w:t>რ</w:t>
      </w:r>
      <w:r w:rsidR="003D618E">
        <w:rPr>
          <w:rFonts w:ascii="Sylfaen" w:hAnsi="Sylfaen" w:cs="Sylfaen"/>
          <w:lang w:val="ka-GE"/>
        </w:rPr>
        <w:t>ს</w:t>
      </w:r>
    </w:p>
    <w:p w:rsidR="00D51D51" w:rsidRPr="000C663E" w:rsidRDefault="00D51D51" w:rsidP="000C663E"/>
    <w:sectPr w:rsidR="00D51D51" w:rsidRPr="000C663E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C663E"/>
    <w:rsid w:val="002B3353"/>
    <w:rsid w:val="003A752A"/>
    <w:rsid w:val="003D618E"/>
    <w:rsid w:val="007168D4"/>
    <w:rsid w:val="00776607"/>
    <w:rsid w:val="007E2953"/>
    <w:rsid w:val="00893CEB"/>
    <w:rsid w:val="009642F1"/>
    <w:rsid w:val="00D51D51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45E6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10</cp:revision>
  <cp:lastPrinted>2022-06-28T07:26:00Z</cp:lastPrinted>
  <dcterms:created xsi:type="dcterms:W3CDTF">2020-01-08T10:09:00Z</dcterms:created>
  <dcterms:modified xsi:type="dcterms:W3CDTF">2022-06-28T07:26:00Z</dcterms:modified>
</cp:coreProperties>
</file>