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2D0" w:rsidRDefault="005F7504" w:rsidP="00766F65">
      <w:pPr>
        <w:tabs>
          <w:tab w:val="left" w:pos="700"/>
        </w:tabs>
        <w:spacing w:line="480" w:lineRule="auto"/>
        <w:ind w:left="-850" w:hanging="851"/>
        <w:jc w:val="right"/>
        <w:rPr>
          <w:rFonts w:ascii="Sylfaen" w:hAnsi="Sylfaen"/>
          <w:bCs/>
          <w:sz w:val="24"/>
          <w:szCs w:val="24"/>
          <w:lang w:val="ka-GE"/>
        </w:rPr>
      </w:pPr>
      <w:r w:rsidRPr="007101DD">
        <w:rPr>
          <w:rFonts w:ascii="Sylfaen" w:hAnsi="Sylfae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4DB3EEF" wp14:editId="6A0A05F4">
            <wp:simplePos x="0" y="0"/>
            <wp:positionH relativeFrom="column">
              <wp:posOffset>-457200</wp:posOffset>
            </wp:positionH>
            <wp:positionV relativeFrom="paragraph">
              <wp:posOffset>532765</wp:posOffset>
            </wp:positionV>
            <wp:extent cx="1552575" cy="678180"/>
            <wp:effectExtent l="0" t="0" r="9525" b="7620"/>
            <wp:wrapThrough wrapText="bothSides">
              <wp:wrapPolygon edited="0">
                <wp:start x="0" y="0"/>
                <wp:lineTo x="0" y="21236"/>
                <wp:lineTo x="21467" y="21236"/>
                <wp:lineTo x="21467" y="0"/>
                <wp:lineTo x="0" y="0"/>
              </wp:wrapPolygon>
            </wp:wrapThrough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5F7504" w:rsidRDefault="009A52D0" w:rsidP="005F7504">
      <w:pPr>
        <w:spacing w:after="0" w:line="360" w:lineRule="auto"/>
        <w:ind w:left="567" w:right="-186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</w:t>
      </w:r>
      <w:r w:rsidR="009B6C6D"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5F7504">
        <w:rPr>
          <w:rFonts w:ascii="Sylfaen" w:hAnsi="Sylfaen" w:cs="Sylfaen"/>
          <w:sz w:val="24"/>
          <w:szCs w:val="24"/>
          <w:lang w:val="ka-GE"/>
        </w:rPr>
        <w:t>და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10B8E" w:rsidRPr="00086326" w:rsidRDefault="005F7504" w:rsidP="005F7504">
      <w:pPr>
        <w:spacing w:after="0" w:line="360" w:lineRule="auto"/>
        <w:ind w:left="567" w:right="-186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</w:t>
      </w:r>
      <w:hyperlink r:id="rId6" w:history="1">
        <w:r w:rsidRPr="005F7504">
          <w:rPr>
            <w:rFonts w:ascii="Sylfaen" w:hAnsi="Sylfaen"/>
            <w:sz w:val="24"/>
            <w:szCs w:val="24"/>
            <w:lang w:val="ka-GE"/>
          </w:rPr>
          <w:t>აგრარულ</w:t>
        </w:r>
        <w:r>
          <w:rPr>
            <w:rFonts w:ascii="Sylfaen" w:hAnsi="Sylfaen"/>
            <w:sz w:val="24"/>
            <w:szCs w:val="24"/>
            <w:lang w:val="ka-GE"/>
          </w:rPr>
          <w:t xml:space="preserve"> </w:t>
        </w:r>
        <w:r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 w:rsidRPr="005F7504">
          <w:rPr>
            <w:rFonts w:ascii="Sylfaen" w:hAnsi="Sylfaen"/>
            <w:sz w:val="24"/>
            <w:szCs w:val="24"/>
            <w:lang w:val="ka-GE"/>
          </w:rPr>
          <w:t>და</w:t>
        </w:r>
        <w:r w:rsidRPr="005F7504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 w:rsidRPr="005F7504">
          <w:rPr>
            <w:rFonts w:ascii="Sylfaen" w:hAnsi="Sylfaen"/>
            <w:sz w:val="24"/>
            <w:szCs w:val="24"/>
            <w:lang w:val="ka-GE"/>
          </w:rPr>
          <w:t>გარემოს</w:t>
        </w:r>
        <w:r w:rsidRPr="005F7504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 w:rsidRPr="005F7504">
          <w:rPr>
            <w:rFonts w:ascii="Sylfaen" w:hAnsi="Sylfaen"/>
            <w:sz w:val="24"/>
            <w:szCs w:val="24"/>
            <w:lang w:val="ka-GE"/>
          </w:rPr>
          <w:t>დაცვის</w:t>
        </w:r>
        <w:r w:rsidRPr="005F7504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 w:rsidRPr="005F7504">
          <w:rPr>
            <w:rFonts w:ascii="Sylfaen" w:hAnsi="Sylfaen"/>
            <w:sz w:val="24"/>
            <w:szCs w:val="24"/>
            <w:lang w:val="ka-GE"/>
          </w:rPr>
          <w:t>საკითხთა</w:t>
        </w:r>
        <w:r w:rsidRPr="005F7504">
          <w:rPr>
            <w:rFonts w:ascii="Sylfaen" w:hAnsi="Sylfaen" w:cs="Sylfaen"/>
            <w:sz w:val="24"/>
            <w:szCs w:val="24"/>
            <w:lang w:val="ka-GE"/>
          </w:rPr>
          <w:t xml:space="preserve"> </w:t>
        </w:r>
        <w:r w:rsidRPr="005F7504">
          <w:rPr>
            <w:rFonts w:ascii="Sylfaen" w:hAnsi="Sylfaen"/>
            <w:sz w:val="24"/>
            <w:szCs w:val="24"/>
            <w:lang w:val="ka-GE"/>
          </w:rPr>
          <w:t>კომიტეტ</w:t>
        </w:r>
      </w:hyperlink>
      <w:r w:rsidRPr="005F7504">
        <w:rPr>
          <w:rFonts w:ascii="Sylfaen" w:hAnsi="Sylfaen" w:cs="Sylfaen"/>
          <w:sz w:val="24"/>
          <w:szCs w:val="24"/>
          <w:lang w:val="ka-GE"/>
        </w:rPr>
        <w:t>ების</w:t>
      </w:r>
    </w:p>
    <w:p w:rsidR="005F7504" w:rsidRDefault="009A52D0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</w:t>
      </w:r>
      <w:r w:rsidR="009E3F30">
        <w:rPr>
          <w:rFonts w:ascii="Sylfaen" w:hAnsi="Sylfaen"/>
          <w:bCs/>
          <w:sz w:val="24"/>
          <w:szCs w:val="24"/>
          <w:lang w:val="ka-GE"/>
        </w:rPr>
        <w:t xml:space="preserve">    </w:t>
      </w:r>
    </w:p>
    <w:p w:rsidR="009B6C6D" w:rsidRPr="00955926" w:rsidRDefault="005F7504" w:rsidP="00910B8E">
      <w:pPr>
        <w:spacing w:after="0"/>
        <w:ind w:right="-186"/>
        <w:jc w:val="center"/>
        <w:rPr>
          <w:rFonts w:ascii="Sylfaen" w:hAnsi="Sylfaen"/>
          <w:b/>
          <w:sz w:val="24"/>
          <w:szCs w:val="24"/>
          <w:lang w:val="ka-GE"/>
        </w:rPr>
      </w:pPr>
      <w:r w:rsidRPr="00955926">
        <w:rPr>
          <w:rFonts w:ascii="Sylfaen" w:hAnsi="Sylfaen"/>
          <w:b/>
          <w:sz w:val="24"/>
          <w:szCs w:val="24"/>
          <w:lang w:val="ka-GE"/>
        </w:rPr>
        <w:t xml:space="preserve">          </w:t>
      </w:r>
      <w:r w:rsidR="009E3F30" w:rsidRPr="0095592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10B8E" w:rsidRPr="00955926">
        <w:rPr>
          <w:rFonts w:ascii="Sylfaen" w:hAnsi="Sylfaen"/>
          <w:b/>
          <w:sz w:val="24"/>
          <w:szCs w:val="24"/>
          <w:lang w:val="ka-GE"/>
        </w:rPr>
        <w:t>20</w:t>
      </w:r>
      <w:r w:rsidR="001548ED" w:rsidRPr="00955926">
        <w:rPr>
          <w:rFonts w:ascii="Sylfaen" w:hAnsi="Sylfaen"/>
          <w:b/>
          <w:sz w:val="24"/>
          <w:szCs w:val="24"/>
          <w:lang w:val="en-US"/>
        </w:rPr>
        <w:t>2</w:t>
      </w:r>
      <w:r w:rsidR="009A52D0" w:rsidRPr="00955926">
        <w:rPr>
          <w:rFonts w:ascii="Sylfaen" w:hAnsi="Sylfaen"/>
          <w:b/>
          <w:sz w:val="24"/>
          <w:szCs w:val="24"/>
          <w:lang w:val="ka-GE"/>
        </w:rPr>
        <w:t>5</w:t>
      </w:r>
      <w:r w:rsidR="00910B8E" w:rsidRPr="00955926">
        <w:rPr>
          <w:rFonts w:ascii="Sylfaen" w:hAnsi="Sylfaen"/>
          <w:b/>
          <w:sz w:val="24"/>
          <w:szCs w:val="24"/>
          <w:lang w:val="ka-GE"/>
        </w:rPr>
        <w:t xml:space="preserve"> წლი</w:t>
      </w:r>
      <w:r w:rsidR="00646F35" w:rsidRPr="00955926">
        <w:rPr>
          <w:rFonts w:ascii="Sylfaen" w:hAnsi="Sylfaen"/>
          <w:b/>
          <w:sz w:val="24"/>
          <w:szCs w:val="24"/>
          <w:lang w:val="ka-GE"/>
        </w:rPr>
        <w:t xml:space="preserve">ს  </w:t>
      </w:r>
      <w:r w:rsidR="009A52D0" w:rsidRPr="00955926">
        <w:rPr>
          <w:rFonts w:ascii="Sylfaen" w:hAnsi="Sylfaen"/>
          <w:b/>
          <w:sz w:val="24"/>
          <w:szCs w:val="24"/>
          <w:lang w:val="ka-GE"/>
        </w:rPr>
        <w:t>1</w:t>
      </w:r>
      <w:r w:rsidR="003C356C" w:rsidRPr="00955926">
        <w:rPr>
          <w:rFonts w:ascii="Sylfaen" w:hAnsi="Sylfaen"/>
          <w:b/>
          <w:sz w:val="24"/>
          <w:szCs w:val="24"/>
        </w:rPr>
        <w:t>7</w:t>
      </w:r>
      <w:r w:rsidR="00646F35" w:rsidRPr="00955926">
        <w:rPr>
          <w:rFonts w:ascii="Sylfaen" w:hAnsi="Sylfaen"/>
          <w:b/>
          <w:sz w:val="24"/>
          <w:szCs w:val="24"/>
          <w:lang w:val="ka-GE"/>
        </w:rPr>
        <w:t xml:space="preserve">  სექტემბრის</w:t>
      </w:r>
    </w:p>
    <w:p w:rsidR="005F7504" w:rsidRDefault="005F7504" w:rsidP="005F7504">
      <w:pPr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F7504" w:rsidRPr="00955926" w:rsidRDefault="005F7504" w:rsidP="005F7504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 w:rsidRPr="00955926">
        <w:rPr>
          <w:rFonts w:ascii="Sylfaen" w:hAnsi="Sylfaen" w:cs="Sylfaen"/>
          <w:sz w:val="28"/>
          <w:szCs w:val="28"/>
          <w:lang w:val="ka-GE"/>
        </w:rPr>
        <w:t xml:space="preserve">            </w:t>
      </w:r>
      <w:r w:rsidRPr="00955926">
        <w:rPr>
          <w:rFonts w:ascii="Sylfaen" w:hAnsi="Sylfaen" w:cs="Sylfaen"/>
          <w:sz w:val="28"/>
          <w:szCs w:val="28"/>
          <w:lang w:val="ka-GE"/>
        </w:rPr>
        <w:t>გ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ა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ე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რ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თ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ი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ა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ნ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ე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ბ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უ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ლ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955926">
        <w:rPr>
          <w:rFonts w:ascii="Sylfaen" w:hAnsi="Sylfaen" w:cs="Sylfaen"/>
          <w:sz w:val="28"/>
          <w:szCs w:val="28"/>
          <w:lang w:val="ka-GE"/>
        </w:rPr>
        <w:t>ი</w:t>
      </w:r>
      <w:r w:rsidRPr="00955926">
        <w:rPr>
          <w:rFonts w:ascii="Sylfaen" w:hAnsi="Sylfaen"/>
          <w:bCs/>
          <w:sz w:val="28"/>
          <w:szCs w:val="28"/>
          <w:lang w:val="ka-GE"/>
        </w:rPr>
        <w:t xml:space="preserve">  </w:t>
      </w:r>
      <w:r w:rsidRPr="00955926">
        <w:rPr>
          <w:rFonts w:ascii="Sylfaen" w:hAnsi="Sylfaen" w:cs="Sylfaen"/>
          <w:sz w:val="28"/>
          <w:szCs w:val="28"/>
          <w:lang w:val="ka-GE"/>
        </w:rPr>
        <w:t xml:space="preserve"> ს ხ დ ო მ ი 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3C356C">
        <w:rPr>
          <w:rFonts w:ascii="Sylfaen" w:hAnsi="Sylfaen"/>
          <w:sz w:val="24"/>
          <w:szCs w:val="24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="009A52D0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55926" w:rsidRDefault="00955926" w:rsidP="0070017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ბიუროს სხდომათა ოთახი</w:t>
      </w:r>
    </w:p>
    <w:p w:rsidR="009B6C6D" w:rsidRDefault="009B6C6D" w:rsidP="000D03DC">
      <w:pPr>
        <w:ind w:right="-186"/>
        <w:rPr>
          <w:rFonts w:ascii="Sylfaen" w:hAnsi="Sylfaen"/>
          <w:lang w:val="en-US"/>
        </w:rPr>
      </w:pPr>
      <w:bookmarkStart w:id="0" w:name="_GoBack"/>
      <w:bookmarkEnd w:id="0"/>
    </w:p>
    <w:p w:rsidR="00B17ED1" w:rsidRPr="00303F79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C239D8" w:rsidRDefault="009A52D0" w:rsidP="00C239D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81252">
        <w:rPr>
          <w:rFonts w:ascii="Sylfaen" w:hAnsi="Sylfaen"/>
          <w:sz w:val="24"/>
          <w:szCs w:val="24"/>
          <w:lang w:val="en-US"/>
        </w:rPr>
        <w:t>1</w:t>
      </w:r>
      <w:r w:rsidRPr="00881252">
        <w:rPr>
          <w:rFonts w:ascii="Sylfaen" w:hAnsi="Sylfaen"/>
          <w:b/>
          <w:sz w:val="24"/>
          <w:szCs w:val="24"/>
          <w:lang w:val="ka-GE"/>
        </w:rPr>
        <w:t>.</w:t>
      </w:r>
      <w:r w:rsidRPr="0088125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E3F3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1252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2025 წლის რესპუბლიკური ბიუჯეტის ორი კვარტლის </w:t>
      </w:r>
      <w:r w:rsidRPr="00881252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881252">
        <w:rPr>
          <w:rFonts w:ascii="Sylfaen" w:hAnsi="Sylfaen" w:cs="Sylfaen"/>
          <w:sz w:val="24"/>
          <w:szCs w:val="24"/>
          <w:lang w:val="ka-GE"/>
        </w:rPr>
        <w:t xml:space="preserve">შესრულების  ანგარიშის  </w:t>
      </w:r>
      <w:r w:rsidR="0049313A">
        <w:rPr>
          <w:rFonts w:ascii="Sylfaen" w:hAnsi="Sylfaen" w:cs="Sylfaen"/>
          <w:sz w:val="24"/>
          <w:szCs w:val="24"/>
          <w:lang w:val="ka-GE"/>
        </w:rPr>
        <w:t>განხილვა</w:t>
      </w:r>
      <w:r w:rsidRPr="00881252">
        <w:rPr>
          <w:rFonts w:ascii="Sylfaen" w:hAnsi="Sylfaen" w:cs="Sylfaen"/>
          <w:sz w:val="24"/>
          <w:szCs w:val="24"/>
          <w:lang w:val="ka-GE"/>
        </w:rPr>
        <w:t>.</w:t>
      </w:r>
      <w:r w:rsidRPr="00881252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239D8" w:rsidRDefault="00C239D8" w:rsidP="00C239D8">
      <w:pPr>
        <w:ind w:left="2832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239D8" w:rsidRDefault="009A52D0" w:rsidP="00C239D8">
      <w:pPr>
        <w:ind w:left="2832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881252">
        <w:rPr>
          <w:rFonts w:ascii="Sylfaen" w:hAnsi="Sylfaen" w:cs="Sylfaen"/>
          <w:b/>
          <w:sz w:val="24"/>
          <w:szCs w:val="24"/>
          <w:lang w:val="ka-GE"/>
        </w:rPr>
        <w:t xml:space="preserve">მომხსენებელი:  ედნარ  ნატარიძე - </w:t>
      </w:r>
      <w:r w:rsidR="00C239D8">
        <w:rPr>
          <w:rFonts w:ascii="Sylfaen" w:hAnsi="Sylfaen" w:cs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  <w:r w:rsidRPr="00881252">
        <w:rPr>
          <w:rFonts w:ascii="Sylfaen" w:hAnsi="Sylfaen" w:cs="Sylfaen"/>
          <w:b/>
          <w:sz w:val="24"/>
          <w:szCs w:val="24"/>
          <w:lang w:val="ka-GE"/>
        </w:rPr>
        <w:t>ფინანსთა და ეკონომიკის</w:t>
      </w:r>
      <w:r w:rsidRPr="00881252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881252">
        <w:rPr>
          <w:rFonts w:ascii="Sylfaen" w:hAnsi="Sylfaen" w:cs="Sylfaen"/>
          <w:b/>
          <w:sz w:val="24"/>
          <w:szCs w:val="24"/>
          <w:lang w:val="ka-GE"/>
        </w:rPr>
        <w:t>მინისტრი</w:t>
      </w:r>
    </w:p>
    <w:p w:rsidR="00C239D8" w:rsidRDefault="00C239D8" w:rsidP="00C239D8">
      <w:pPr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:rsidR="003A302C" w:rsidRPr="00C239D8" w:rsidRDefault="003A302C" w:rsidP="00C239D8">
      <w:pPr>
        <w:ind w:left="2832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3622D"/>
    <w:multiLevelType w:val="hybridMultilevel"/>
    <w:tmpl w:val="B388F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C73"/>
    <w:multiLevelType w:val="hybridMultilevel"/>
    <w:tmpl w:val="4CAAAC78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42C41"/>
    <w:rsid w:val="00052FEF"/>
    <w:rsid w:val="000569E1"/>
    <w:rsid w:val="00086326"/>
    <w:rsid w:val="000A154A"/>
    <w:rsid w:val="000D03DC"/>
    <w:rsid w:val="000D0E3D"/>
    <w:rsid w:val="000D1657"/>
    <w:rsid w:val="001207D0"/>
    <w:rsid w:val="00147AA4"/>
    <w:rsid w:val="00152A5D"/>
    <w:rsid w:val="001548ED"/>
    <w:rsid w:val="001618E8"/>
    <w:rsid w:val="0016345A"/>
    <w:rsid w:val="00172595"/>
    <w:rsid w:val="00191C09"/>
    <w:rsid w:val="001A5761"/>
    <w:rsid w:val="00210139"/>
    <w:rsid w:val="00213121"/>
    <w:rsid w:val="00293321"/>
    <w:rsid w:val="002A3590"/>
    <w:rsid w:val="002E5A5C"/>
    <w:rsid w:val="00303F79"/>
    <w:rsid w:val="0037056A"/>
    <w:rsid w:val="003858A9"/>
    <w:rsid w:val="00391E1D"/>
    <w:rsid w:val="003A1A65"/>
    <w:rsid w:val="003A302C"/>
    <w:rsid w:val="003C356C"/>
    <w:rsid w:val="003E3C2C"/>
    <w:rsid w:val="003F3B6F"/>
    <w:rsid w:val="004272C3"/>
    <w:rsid w:val="0044325A"/>
    <w:rsid w:val="00460A6A"/>
    <w:rsid w:val="004614AB"/>
    <w:rsid w:val="004843DF"/>
    <w:rsid w:val="00485A23"/>
    <w:rsid w:val="0049313A"/>
    <w:rsid w:val="004956FC"/>
    <w:rsid w:val="004A1A03"/>
    <w:rsid w:val="004A5C7D"/>
    <w:rsid w:val="00522365"/>
    <w:rsid w:val="00572827"/>
    <w:rsid w:val="005C1865"/>
    <w:rsid w:val="005D18E4"/>
    <w:rsid w:val="005F7504"/>
    <w:rsid w:val="00646F35"/>
    <w:rsid w:val="00661C53"/>
    <w:rsid w:val="0068509F"/>
    <w:rsid w:val="00687889"/>
    <w:rsid w:val="00700178"/>
    <w:rsid w:val="007063AB"/>
    <w:rsid w:val="00766F65"/>
    <w:rsid w:val="007B0121"/>
    <w:rsid w:val="007B5679"/>
    <w:rsid w:val="007C4A74"/>
    <w:rsid w:val="007E69BD"/>
    <w:rsid w:val="00817B7F"/>
    <w:rsid w:val="008D1E2B"/>
    <w:rsid w:val="009059B7"/>
    <w:rsid w:val="00910B8E"/>
    <w:rsid w:val="00915177"/>
    <w:rsid w:val="009251B3"/>
    <w:rsid w:val="00950A27"/>
    <w:rsid w:val="00955926"/>
    <w:rsid w:val="00960764"/>
    <w:rsid w:val="009A52D0"/>
    <w:rsid w:val="009B6C6D"/>
    <w:rsid w:val="009E3F30"/>
    <w:rsid w:val="00A32D6E"/>
    <w:rsid w:val="00A32DD2"/>
    <w:rsid w:val="00A6582F"/>
    <w:rsid w:val="00A85843"/>
    <w:rsid w:val="00AD17A2"/>
    <w:rsid w:val="00AF131A"/>
    <w:rsid w:val="00B17ED1"/>
    <w:rsid w:val="00B34E80"/>
    <w:rsid w:val="00B80884"/>
    <w:rsid w:val="00BB624F"/>
    <w:rsid w:val="00BE7FF5"/>
    <w:rsid w:val="00C239D8"/>
    <w:rsid w:val="00CB31AF"/>
    <w:rsid w:val="00CF1D37"/>
    <w:rsid w:val="00D302CB"/>
    <w:rsid w:val="00D47838"/>
    <w:rsid w:val="00D75CEE"/>
    <w:rsid w:val="00D95DBC"/>
    <w:rsid w:val="00DB5F52"/>
    <w:rsid w:val="00DE5275"/>
    <w:rsid w:val="00E016ED"/>
    <w:rsid w:val="00E23CA5"/>
    <w:rsid w:val="00E325AC"/>
    <w:rsid w:val="00E52ABD"/>
    <w:rsid w:val="00E62F50"/>
    <w:rsid w:val="00EA18E7"/>
    <w:rsid w:val="00EF2A5B"/>
    <w:rsid w:val="00F155DD"/>
    <w:rsid w:val="00F86C5B"/>
    <w:rsid w:val="00FA2577"/>
    <w:rsid w:val="00FC2DC1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0D93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.ge/geo/static/2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76</cp:revision>
  <cp:lastPrinted>2025-09-16T07:42:00Z</cp:lastPrinted>
  <dcterms:created xsi:type="dcterms:W3CDTF">2020-06-24T06:38:00Z</dcterms:created>
  <dcterms:modified xsi:type="dcterms:W3CDTF">2025-09-16T07:48:00Z</dcterms:modified>
</cp:coreProperties>
</file>