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D6" w:rsidRPr="00EB139D" w:rsidRDefault="00453C0A" w:rsidP="00453C0A">
      <w:pPr>
        <w:pStyle w:val="a5"/>
        <w:numPr>
          <w:ilvl w:val="0"/>
          <w:numId w:val="1"/>
        </w:numPr>
        <w:spacing w:after="0" w:line="240" w:lineRule="auto"/>
        <w:rPr>
          <w:rFonts w:ascii="Sylfaen" w:hAnsi="Sylfaen" w:cstheme="minorHAnsi"/>
          <w:b/>
          <w:sz w:val="24"/>
          <w:szCs w:val="24"/>
          <w:lang w:val="ka-GE"/>
        </w:rPr>
      </w:pPr>
      <w:r w:rsidRPr="00EB139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EB139D">
        <w:rPr>
          <w:rFonts w:ascii="Sylfaen" w:hAnsi="Sylfaen" w:cstheme="minorHAnsi"/>
          <w:b/>
          <w:sz w:val="24"/>
          <w:szCs w:val="24"/>
          <w:lang w:val="ka-GE"/>
        </w:rPr>
        <w:t>შშმ პირთა ხელმისაწვდომობის პრობლემები  და მათი გადაჭრის გზები.</w:t>
      </w:r>
    </w:p>
    <w:p w:rsidR="00453C0A" w:rsidRPr="00EB139D" w:rsidRDefault="00453C0A" w:rsidP="00453C0A">
      <w:pPr>
        <w:spacing w:after="0" w:line="240" w:lineRule="auto"/>
        <w:rPr>
          <w:rFonts w:ascii="Sylfaen" w:hAnsi="Sylfaen" w:cstheme="minorHAnsi"/>
          <w:sz w:val="24"/>
          <w:szCs w:val="24"/>
          <w:lang w:val="ka-GE"/>
        </w:rPr>
      </w:pPr>
    </w:p>
    <w:p w:rsidR="003D110C" w:rsidRPr="00EB139D" w:rsidRDefault="00453C0A" w:rsidP="00EB139D">
      <w:pPr>
        <w:spacing w:after="0" w:line="240" w:lineRule="auto"/>
        <w:ind w:left="720" w:firstLine="360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EB139D">
        <w:rPr>
          <w:rFonts w:ascii="Sylfaen" w:hAnsi="Sylfaen" w:cstheme="minorHAnsi"/>
          <w:sz w:val="24"/>
          <w:szCs w:val="24"/>
          <w:lang w:val="ka-GE"/>
        </w:rPr>
        <w:t xml:space="preserve">ა(ა)იპ „საქალაქო ინფრასტუქტურისა და კეთილმოწყობის სამმართველო“ სისტემატიურად ახორციელებს შშმ </w:t>
      </w:r>
      <w:r w:rsidR="003D110C" w:rsidRPr="00EB139D">
        <w:rPr>
          <w:rFonts w:ascii="Sylfaen" w:hAnsi="Sylfaen" w:cstheme="minorHAnsi"/>
          <w:sz w:val="24"/>
          <w:szCs w:val="24"/>
          <w:lang w:val="ka-GE"/>
        </w:rPr>
        <w:t>პირთა ხელმისაწვდომობისა</w:t>
      </w:r>
      <w:r w:rsidRPr="00EB139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D110C" w:rsidRPr="00EB139D">
        <w:rPr>
          <w:rFonts w:ascii="Sylfaen" w:hAnsi="Sylfaen" w:cstheme="minorHAnsi"/>
          <w:sz w:val="24"/>
          <w:szCs w:val="24"/>
          <w:lang w:val="ka-GE"/>
        </w:rPr>
        <w:t>და</w:t>
      </w:r>
      <w:r w:rsidR="00AD19A1" w:rsidRPr="00EB139D">
        <w:rPr>
          <w:rFonts w:ascii="Sylfaen" w:hAnsi="Sylfaen" w:cstheme="minorHAnsi"/>
          <w:sz w:val="24"/>
          <w:szCs w:val="24"/>
          <w:lang w:val="ka-GE"/>
        </w:rPr>
        <w:t xml:space="preserve">  დამაბრკოლებელი გარემოებების შესწავლას</w:t>
      </w:r>
      <w:r w:rsidR="003D110C" w:rsidRPr="00EB139D">
        <w:rPr>
          <w:rFonts w:ascii="Sylfaen" w:hAnsi="Sylfaen" w:cstheme="minorHAnsi"/>
          <w:sz w:val="24"/>
          <w:szCs w:val="24"/>
          <w:lang w:val="ka-GE"/>
        </w:rPr>
        <w:t>.</w:t>
      </w:r>
    </w:p>
    <w:p w:rsidR="00453C0A" w:rsidRPr="00EB139D" w:rsidRDefault="00AD19A1" w:rsidP="00EB139D">
      <w:pPr>
        <w:spacing w:after="0" w:line="240" w:lineRule="auto"/>
        <w:ind w:left="720" w:firstLine="360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EB139D">
        <w:rPr>
          <w:rFonts w:ascii="Sylfaen" w:hAnsi="Sylfaen" w:cstheme="minorHAnsi"/>
          <w:sz w:val="24"/>
          <w:szCs w:val="24"/>
          <w:lang w:val="ka-GE"/>
        </w:rPr>
        <w:t xml:space="preserve"> ძირითადი შემაფერხებელი გარემოებები იკვეთება შშმ პირების ტროტუარებზე და ქუჩების გადასასვლელებზე </w:t>
      </w:r>
      <w:r w:rsidR="00D25026" w:rsidRPr="00EB139D">
        <w:rPr>
          <w:rFonts w:ascii="Sylfaen" w:hAnsi="Sylfaen" w:cstheme="minorHAnsi"/>
          <w:sz w:val="24"/>
          <w:szCs w:val="24"/>
          <w:lang w:val="ka-GE"/>
        </w:rPr>
        <w:t>მოძრაობისას</w:t>
      </w:r>
      <w:r w:rsidRPr="00EB139D">
        <w:rPr>
          <w:rFonts w:ascii="Sylfaen" w:hAnsi="Sylfaen" w:cstheme="minorHAnsi"/>
          <w:sz w:val="24"/>
          <w:szCs w:val="24"/>
          <w:lang w:val="ka-GE"/>
        </w:rPr>
        <w:t>.</w:t>
      </w:r>
      <w:r w:rsidR="008D388E" w:rsidRPr="00EB139D">
        <w:rPr>
          <w:rFonts w:ascii="Sylfaen" w:hAnsi="Sylfaen" w:cstheme="minorHAnsi"/>
          <w:sz w:val="24"/>
          <w:szCs w:val="24"/>
          <w:lang w:val="ka-GE"/>
        </w:rPr>
        <w:t xml:space="preserve"> ასევე პრობლემატური საკითხია </w:t>
      </w:r>
      <w:r w:rsidR="005F247F" w:rsidRPr="00EB139D">
        <w:rPr>
          <w:rFonts w:ascii="Sylfaen" w:hAnsi="Sylfaen" w:cstheme="minorHAnsi"/>
          <w:sz w:val="24"/>
          <w:szCs w:val="24"/>
          <w:lang w:val="ka-GE"/>
        </w:rPr>
        <w:t>ძველ</w:t>
      </w:r>
      <w:r w:rsidR="008D388E" w:rsidRPr="00EB139D">
        <w:rPr>
          <w:rFonts w:ascii="Sylfaen" w:hAnsi="Sylfaen" w:cstheme="minorHAnsi"/>
          <w:sz w:val="24"/>
          <w:szCs w:val="24"/>
          <w:lang w:val="ka-GE"/>
        </w:rPr>
        <w:t xml:space="preserve"> კორპუსებში პანდუსების მოწყობა</w:t>
      </w:r>
      <w:r w:rsidR="00D25026" w:rsidRPr="00EB139D">
        <w:rPr>
          <w:rFonts w:ascii="Sylfaen" w:hAnsi="Sylfaen" w:cstheme="minorHAnsi"/>
          <w:sz w:val="24"/>
          <w:szCs w:val="24"/>
          <w:lang w:val="ka-GE"/>
        </w:rPr>
        <w:t>.</w:t>
      </w:r>
      <w:r w:rsidR="003D110C" w:rsidRPr="00EB139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247F" w:rsidRPr="00EB139D">
        <w:rPr>
          <w:rFonts w:ascii="Sylfaen" w:hAnsi="Sylfaen" w:cstheme="minorHAnsi"/>
          <w:sz w:val="24"/>
          <w:szCs w:val="24"/>
          <w:lang w:val="ka-GE"/>
        </w:rPr>
        <w:t>აუცილებელია გადასასვლელბზე ბორდიურის სიმაღლის დაყვანა ნულოვან ნიშნულზე</w:t>
      </w:r>
      <w:r w:rsidR="00D25026" w:rsidRPr="00EB139D">
        <w:rPr>
          <w:rFonts w:ascii="Sylfaen" w:hAnsi="Sylfaen" w:cstheme="minorHAnsi"/>
          <w:sz w:val="24"/>
          <w:szCs w:val="24"/>
          <w:lang w:val="ka-GE"/>
        </w:rPr>
        <w:t xml:space="preserve"> და ტროტუარებზე  </w:t>
      </w:r>
      <w:r w:rsidR="007873E2" w:rsidRPr="00EB139D">
        <w:rPr>
          <w:rFonts w:ascii="Sylfaen" w:hAnsi="Sylfaen" w:cstheme="minorHAnsi"/>
          <w:sz w:val="24"/>
          <w:szCs w:val="24"/>
          <w:lang w:val="ka-GE"/>
        </w:rPr>
        <w:t>ტაქ</w:t>
      </w:r>
      <w:r w:rsidR="00C2357E" w:rsidRPr="00EB139D">
        <w:rPr>
          <w:rFonts w:ascii="Sylfaen" w:hAnsi="Sylfaen" w:cstheme="minorHAnsi"/>
          <w:sz w:val="24"/>
          <w:szCs w:val="24"/>
          <w:lang w:val="ka-GE"/>
        </w:rPr>
        <w:t>ტილური ფილის</w:t>
      </w:r>
      <w:r w:rsidR="00D25026" w:rsidRPr="00EB139D">
        <w:rPr>
          <w:rFonts w:ascii="Sylfaen" w:hAnsi="Sylfaen" w:cstheme="minorHAnsi"/>
          <w:sz w:val="24"/>
          <w:szCs w:val="24"/>
          <w:lang w:val="ka-GE"/>
        </w:rPr>
        <w:t xml:space="preserve"> მოწყობა ნაკლებათმხედველთათვის.</w:t>
      </w:r>
      <w:r w:rsidR="005F247F" w:rsidRPr="00EB139D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453C0A" w:rsidRPr="00EB139D" w:rsidRDefault="00453C0A" w:rsidP="00D25026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D25026" w:rsidRPr="00EB139D" w:rsidRDefault="00EB139D" w:rsidP="00EB139D">
      <w:pPr>
        <w:spacing w:after="0" w:line="240" w:lineRule="auto"/>
        <w:jc w:val="both"/>
        <w:rPr>
          <w:rFonts w:ascii="Sylfaen" w:hAnsi="Sylfaen" w:cstheme="minorHAnsi"/>
          <w:b/>
          <w:sz w:val="24"/>
          <w:szCs w:val="24"/>
          <w:lang w:val="ka-GE"/>
        </w:rPr>
      </w:pPr>
      <w:r>
        <w:rPr>
          <w:rFonts w:ascii="Sylfaen" w:hAnsi="Sylfaen" w:cstheme="minorHAnsi"/>
          <w:sz w:val="24"/>
          <w:szCs w:val="24"/>
          <w:lang w:val="ka-GE"/>
        </w:rPr>
        <w:t xml:space="preserve">     </w:t>
      </w:r>
      <w:bookmarkStart w:id="0" w:name="_GoBack"/>
      <w:bookmarkEnd w:id="0"/>
      <w:r w:rsidRPr="00EB139D">
        <w:rPr>
          <w:rFonts w:ascii="Sylfaen" w:hAnsi="Sylfaen" w:cstheme="minorHAnsi"/>
          <w:sz w:val="24"/>
          <w:szCs w:val="24"/>
          <w:lang w:val="ka-GE"/>
        </w:rPr>
        <w:t>3.</w:t>
      </w:r>
      <w:r w:rsidR="00D25026" w:rsidRPr="00EB139D">
        <w:rPr>
          <w:rFonts w:ascii="Sylfaen" w:hAnsi="Sylfaen" w:cstheme="minorHAnsi"/>
          <w:sz w:val="24"/>
          <w:szCs w:val="24"/>
          <w:lang w:val="ka-GE"/>
        </w:rPr>
        <w:t xml:space="preserve">   </w:t>
      </w:r>
      <w:r w:rsidR="00D25026" w:rsidRPr="00EB139D">
        <w:rPr>
          <w:rFonts w:ascii="Sylfaen" w:hAnsi="Sylfaen" w:cstheme="minorHAnsi"/>
          <w:b/>
          <w:sz w:val="24"/>
          <w:szCs w:val="24"/>
          <w:lang w:val="ka-GE"/>
        </w:rPr>
        <w:t>მუნიციპალიტეტში შშმ პირთა საჭიროებებზე მორგებული სერვისები.</w:t>
      </w:r>
    </w:p>
    <w:p w:rsidR="00D25026" w:rsidRPr="00EB139D" w:rsidRDefault="00D25026" w:rsidP="00D25026">
      <w:pPr>
        <w:pStyle w:val="a5"/>
        <w:spacing w:after="0" w:line="240" w:lineRule="auto"/>
        <w:jc w:val="both"/>
        <w:rPr>
          <w:rFonts w:ascii="Sylfaen" w:hAnsi="Sylfaen" w:cstheme="minorHAnsi"/>
          <w:b/>
          <w:sz w:val="24"/>
          <w:szCs w:val="24"/>
          <w:lang w:val="ka-GE"/>
        </w:rPr>
      </w:pPr>
    </w:p>
    <w:p w:rsidR="007873E2" w:rsidRPr="00EB139D" w:rsidRDefault="007873E2" w:rsidP="003D110C">
      <w:pPr>
        <w:pStyle w:val="a5"/>
        <w:spacing w:after="0" w:line="240" w:lineRule="auto"/>
        <w:ind w:firstLine="720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EB139D">
        <w:rPr>
          <w:rFonts w:ascii="Sylfaen" w:hAnsi="Sylfaen" w:cstheme="minorHAnsi"/>
          <w:sz w:val="24"/>
          <w:szCs w:val="24"/>
          <w:lang w:val="ka-GE"/>
        </w:rPr>
        <w:t xml:space="preserve"> ა(ა)იპ „საქალაქო ინფრასტუქტურისა და კეთილმოწყობის სამმართველო“ -ს  მიერ განხორციელებულ ინფრასტრუქტურულ პროექტებში, როგორიცაა: ტროტუარებისა და გადასასვლელების, სკვერებისა და საბავშო მოედნების მოწყობა, </w:t>
      </w:r>
      <w:r w:rsidR="00C2357E" w:rsidRPr="00EB139D">
        <w:rPr>
          <w:rFonts w:ascii="Sylfaen" w:hAnsi="Sylfaen" w:cstheme="minorHAnsi"/>
          <w:sz w:val="24"/>
          <w:szCs w:val="24"/>
          <w:lang w:val="ka-GE"/>
        </w:rPr>
        <w:t>მიმდინარეობს უნივერსალური დიზაინის პრინციპის დაცვით. აქვე გაცნობებთ, 2016 წლიდან  დღეის მდგომარეობით ქალაქის ტერიტორიაზე დაგებულია 30 000 გრძ.მ  მეტი ტაქტილური ფილა; ქალაქის ორ ქუჩაზე(ი.ჭავჭავაძისე  და ზ. გორგილაძე)  ტროტუარზე ასასვლელი ბორდიურის სიმაღლე დაყვანილ იქნა ნულოვან ნიშნულზე; ასევე ქალაქის ტერიტორიაზე დაპროექტდა 22 ქუჩა ეტლით მოსარგებლე შშმ პირებისა და მხედველობადაქვეითებულთათვის გადასაადგილებლა.ზღვის სანაპიროზე და პრომინადზე მოეწყო პანდუსები</w:t>
      </w:r>
      <w:r w:rsidR="00534389" w:rsidRPr="00EB139D">
        <w:rPr>
          <w:rFonts w:ascii="Sylfaen" w:hAnsi="Sylfaen" w:cstheme="minorHAnsi"/>
          <w:sz w:val="24"/>
          <w:szCs w:val="24"/>
          <w:lang w:val="ka-GE"/>
        </w:rPr>
        <w:t>.</w:t>
      </w:r>
    </w:p>
    <w:p w:rsidR="00534389" w:rsidRPr="00EB139D" w:rsidRDefault="00534389" w:rsidP="007873E2">
      <w:pPr>
        <w:pStyle w:val="a5"/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534389" w:rsidRPr="00EB139D" w:rsidRDefault="00534389" w:rsidP="0053438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Sylfaen" w:hAnsi="Sylfaen" w:cstheme="minorHAnsi"/>
          <w:b/>
          <w:sz w:val="24"/>
          <w:szCs w:val="24"/>
          <w:lang w:val="ka-GE"/>
        </w:rPr>
      </w:pPr>
      <w:r w:rsidRPr="00EB139D">
        <w:rPr>
          <w:rFonts w:ascii="Sylfaen" w:hAnsi="Sylfaen" w:cstheme="minorHAnsi"/>
          <w:sz w:val="24"/>
          <w:szCs w:val="24"/>
          <w:lang w:val="ka-GE"/>
        </w:rPr>
        <w:t xml:space="preserve">   </w:t>
      </w:r>
      <w:r w:rsidRPr="00EB139D">
        <w:rPr>
          <w:rFonts w:ascii="Sylfaen" w:hAnsi="Sylfaen" w:cstheme="minorHAnsi"/>
          <w:b/>
          <w:sz w:val="24"/>
          <w:szCs w:val="24"/>
          <w:lang w:val="ka-GE"/>
        </w:rPr>
        <w:t>შშმ პირთა დასაქმების სპეციფიკა.</w:t>
      </w:r>
    </w:p>
    <w:p w:rsidR="00534389" w:rsidRPr="00EB139D" w:rsidRDefault="00534389" w:rsidP="00534389">
      <w:pPr>
        <w:pStyle w:val="a5"/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534389" w:rsidRPr="00EB139D" w:rsidRDefault="00534389" w:rsidP="00534389">
      <w:pPr>
        <w:pStyle w:val="a5"/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EB139D">
        <w:rPr>
          <w:rFonts w:ascii="Sylfaen" w:hAnsi="Sylfaen" w:cstheme="minorHAnsi"/>
          <w:sz w:val="24"/>
          <w:szCs w:val="24"/>
          <w:lang w:val="ka-GE"/>
        </w:rPr>
        <w:t>ა(ა)იპ „საქალაქო ინფრასტუქტურისა და კეთილმოწყობის სამმართველო“-ში ფუნქ</w:t>
      </w:r>
      <w:r w:rsidR="003D110C" w:rsidRPr="00EB139D">
        <w:rPr>
          <w:rFonts w:ascii="Sylfaen" w:hAnsi="Sylfaen" w:cstheme="minorHAnsi"/>
          <w:sz w:val="24"/>
          <w:szCs w:val="24"/>
          <w:lang w:val="ka-GE"/>
        </w:rPr>
        <w:t>ც</w:t>
      </w:r>
      <w:r w:rsidRPr="00EB139D">
        <w:rPr>
          <w:rFonts w:ascii="Sylfaen" w:hAnsi="Sylfaen" w:cstheme="minorHAnsi"/>
          <w:sz w:val="24"/>
          <w:szCs w:val="24"/>
          <w:lang w:val="ka-GE"/>
        </w:rPr>
        <w:t>იონე</w:t>
      </w:r>
      <w:r w:rsidR="003D110C" w:rsidRPr="00EB139D">
        <w:rPr>
          <w:rFonts w:ascii="Sylfaen" w:hAnsi="Sylfaen" w:cstheme="minorHAnsi"/>
          <w:sz w:val="24"/>
          <w:szCs w:val="24"/>
          <w:lang w:val="ka-GE"/>
        </w:rPr>
        <w:t>რე</w:t>
      </w:r>
      <w:r w:rsidRPr="00EB139D">
        <w:rPr>
          <w:rFonts w:ascii="Sylfaen" w:hAnsi="Sylfaen" w:cstheme="minorHAnsi"/>
          <w:sz w:val="24"/>
          <w:szCs w:val="24"/>
          <w:lang w:val="ka-GE"/>
        </w:rPr>
        <w:t>ბს  „შენობებისა და ინფრასტრუქტურის ადაპტირების განყოფილება“, სადაც წლების განმავლობაში დასაქმებული იყო ერთი შშმ პირი</w:t>
      </w:r>
      <w:r w:rsidR="003D110C" w:rsidRPr="00EB139D">
        <w:rPr>
          <w:rFonts w:ascii="Sylfaen" w:hAnsi="Sylfaen" w:cstheme="minorHAnsi"/>
          <w:sz w:val="24"/>
          <w:szCs w:val="24"/>
          <w:lang w:val="ka-GE"/>
        </w:rPr>
        <w:t>, რომელმაც პირადი განცხადების საფუძველზე დატოვა თანამდებობა და ღეის მდგომარეობით აღნიშნული</w:t>
      </w:r>
      <w:r w:rsidRPr="00EB139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D110C" w:rsidRPr="00EB139D">
        <w:rPr>
          <w:rFonts w:ascii="Sylfaen" w:hAnsi="Sylfaen" w:cstheme="minorHAnsi"/>
          <w:sz w:val="24"/>
          <w:szCs w:val="24"/>
          <w:lang w:val="ka-GE"/>
        </w:rPr>
        <w:t>შტატი</w:t>
      </w:r>
      <w:r w:rsidRPr="00EB139D">
        <w:rPr>
          <w:rFonts w:ascii="Sylfaen" w:hAnsi="Sylfaen" w:cstheme="minorHAnsi"/>
          <w:sz w:val="24"/>
          <w:szCs w:val="24"/>
          <w:lang w:val="ka-GE"/>
        </w:rPr>
        <w:t xml:space="preserve">  ვაკანტურია.</w:t>
      </w:r>
    </w:p>
    <w:p w:rsidR="00534389" w:rsidRPr="00EB139D" w:rsidRDefault="00534389" w:rsidP="00534389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534389" w:rsidRPr="00EB139D" w:rsidRDefault="00534389" w:rsidP="00534389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534389" w:rsidRPr="00EB139D" w:rsidRDefault="00534389" w:rsidP="0053438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Sylfaen" w:hAnsi="Sylfaen" w:cstheme="minorHAnsi"/>
          <w:b/>
          <w:sz w:val="24"/>
          <w:szCs w:val="24"/>
          <w:lang w:val="ka-GE"/>
        </w:rPr>
      </w:pPr>
      <w:r w:rsidRPr="00EB139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EB139D">
        <w:rPr>
          <w:rFonts w:ascii="Sylfaen" w:hAnsi="Sylfaen" w:cstheme="minorHAnsi"/>
          <w:b/>
          <w:sz w:val="24"/>
          <w:szCs w:val="24"/>
          <w:lang w:val="ka-GE"/>
        </w:rPr>
        <w:t>ინფრასტუქტურულ პროექტებში შშმ პირთა საჭიროებების გათვალისწინება.</w:t>
      </w:r>
    </w:p>
    <w:p w:rsidR="00534389" w:rsidRPr="00EB139D" w:rsidRDefault="00534389" w:rsidP="00534389">
      <w:pPr>
        <w:pStyle w:val="a5"/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50699D" w:rsidRPr="00EB139D" w:rsidRDefault="00534389" w:rsidP="0028168B">
      <w:pPr>
        <w:pStyle w:val="a5"/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EB139D">
        <w:rPr>
          <w:rFonts w:ascii="Sylfaen" w:hAnsi="Sylfaen" w:cstheme="minorHAnsi"/>
          <w:sz w:val="24"/>
          <w:szCs w:val="24"/>
          <w:lang w:val="ka-GE"/>
        </w:rPr>
        <w:t xml:space="preserve">ა(ა)იპ „საქალაქო ინფრასტუქტურისა და კეთილმოწყობის სამმართველო“ -ს  მიერ განხორციელებულ ინფრასტრუქტურულ პროექტებში, რომელებიც </w:t>
      </w:r>
      <w:r w:rsidR="0050699D" w:rsidRPr="00EB139D">
        <w:rPr>
          <w:rFonts w:ascii="Sylfaen" w:hAnsi="Sylfaen" w:cstheme="minorHAnsi"/>
          <w:sz w:val="24"/>
          <w:szCs w:val="24"/>
          <w:lang w:val="ka-GE"/>
        </w:rPr>
        <w:t xml:space="preserve"> ეხება სავალი გზების, საბავშო და სპორტული მოედნების</w:t>
      </w:r>
      <w:r w:rsidR="003D110C" w:rsidRPr="00EB139D">
        <w:rPr>
          <w:rFonts w:ascii="Sylfaen" w:hAnsi="Sylfaen" w:cstheme="minorHAnsi"/>
          <w:sz w:val="24"/>
          <w:szCs w:val="24"/>
          <w:lang w:val="ka-GE"/>
        </w:rPr>
        <w:t>, სკვერების</w:t>
      </w:r>
      <w:r w:rsidR="0050699D" w:rsidRPr="00EB139D">
        <w:rPr>
          <w:rFonts w:ascii="Sylfaen" w:hAnsi="Sylfaen" w:cstheme="minorHAnsi"/>
          <w:sz w:val="24"/>
          <w:szCs w:val="24"/>
          <w:lang w:val="ka-GE"/>
        </w:rPr>
        <w:t xml:space="preserve"> მოწყობას, ყოველთვის გათვალისწინებულია შშმ პირთათვის უნივერსალური დიზაინის </w:t>
      </w:r>
      <w:r w:rsidR="0050699D" w:rsidRPr="00EB139D">
        <w:rPr>
          <w:rFonts w:ascii="Sylfaen" w:hAnsi="Sylfaen" w:cstheme="minorHAnsi"/>
          <w:sz w:val="24"/>
          <w:szCs w:val="24"/>
          <w:lang w:val="ka-GE"/>
        </w:rPr>
        <w:lastRenderedPageBreak/>
        <w:t>მოწყობა</w:t>
      </w:r>
      <w:r w:rsidR="003D110C" w:rsidRPr="00EB139D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50699D" w:rsidRPr="00EB139D">
        <w:rPr>
          <w:rFonts w:ascii="Sylfaen" w:hAnsi="Sylfaen" w:cstheme="minorHAnsi"/>
          <w:sz w:val="24"/>
          <w:szCs w:val="24"/>
          <w:lang w:val="ka-GE"/>
        </w:rPr>
        <w:t>რაც გამოიხატება მათ შეუზღუდავ გ</w:t>
      </w:r>
      <w:r w:rsidR="003D110C" w:rsidRPr="00EB139D">
        <w:rPr>
          <w:rFonts w:ascii="Sylfaen" w:hAnsi="Sylfaen" w:cstheme="minorHAnsi"/>
          <w:sz w:val="24"/>
          <w:szCs w:val="24"/>
          <w:lang w:val="ka-GE"/>
        </w:rPr>
        <w:t>ა</w:t>
      </w:r>
      <w:r w:rsidR="0050699D" w:rsidRPr="00EB139D">
        <w:rPr>
          <w:rFonts w:ascii="Sylfaen" w:hAnsi="Sylfaen" w:cstheme="minorHAnsi"/>
          <w:sz w:val="24"/>
          <w:szCs w:val="24"/>
          <w:lang w:val="ka-GE"/>
        </w:rPr>
        <w:t xml:space="preserve">დაადგილებასთან როგორც ქალაქის ქუჩებში, ასევე მოსასვენებელ და სპორტული მოედნების სივრცეებში. </w:t>
      </w:r>
    </w:p>
    <w:p w:rsidR="003D110C" w:rsidRPr="00EB139D" w:rsidRDefault="003D110C" w:rsidP="003D110C">
      <w:pPr>
        <w:pStyle w:val="a5"/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3D110C" w:rsidRPr="00EB139D" w:rsidRDefault="003D110C" w:rsidP="003D110C">
      <w:pPr>
        <w:pStyle w:val="a5"/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50699D" w:rsidRPr="00EB139D" w:rsidRDefault="0050699D" w:rsidP="005069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Sylfaen" w:hAnsi="Sylfaen" w:cstheme="minorHAnsi"/>
          <w:b/>
          <w:sz w:val="24"/>
          <w:szCs w:val="24"/>
          <w:lang w:val="ka-GE"/>
        </w:rPr>
      </w:pPr>
      <w:r w:rsidRPr="00EB139D">
        <w:rPr>
          <w:rFonts w:ascii="Sylfaen" w:hAnsi="Sylfaen" w:cstheme="minorHAnsi"/>
          <w:b/>
          <w:sz w:val="24"/>
          <w:szCs w:val="24"/>
          <w:lang w:val="ka-GE"/>
        </w:rPr>
        <w:t>ხ</w:t>
      </w:r>
      <w:r w:rsidR="003D110C" w:rsidRPr="00EB139D">
        <w:rPr>
          <w:rFonts w:ascii="Sylfaen" w:hAnsi="Sylfaen" w:cstheme="minorHAnsi"/>
          <w:b/>
          <w:sz w:val="24"/>
          <w:szCs w:val="24"/>
          <w:lang w:val="ka-GE"/>
        </w:rPr>
        <w:t>ელ</w:t>
      </w:r>
      <w:r w:rsidRPr="00EB139D">
        <w:rPr>
          <w:rFonts w:ascii="Sylfaen" w:hAnsi="Sylfaen" w:cstheme="minorHAnsi"/>
          <w:b/>
          <w:sz w:val="24"/>
          <w:szCs w:val="24"/>
          <w:lang w:val="ka-GE"/>
        </w:rPr>
        <w:t>შე</w:t>
      </w:r>
      <w:r w:rsidR="003D110C" w:rsidRPr="00EB139D">
        <w:rPr>
          <w:rFonts w:ascii="Sylfaen" w:hAnsi="Sylfaen" w:cstheme="minorHAnsi"/>
          <w:b/>
          <w:sz w:val="24"/>
          <w:szCs w:val="24"/>
          <w:lang w:val="ka-GE"/>
        </w:rPr>
        <w:t>მ</w:t>
      </w:r>
      <w:r w:rsidRPr="00EB139D">
        <w:rPr>
          <w:rFonts w:ascii="Sylfaen" w:hAnsi="Sylfaen" w:cstheme="minorHAnsi"/>
          <w:b/>
          <w:sz w:val="24"/>
          <w:szCs w:val="24"/>
          <w:lang w:val="ka-GE"/>
        </w:rPr>
        <w:t>შლელი ფაქტორები გარემოს ხელმისაწვდომობასთან.</w:t>
      </w:r>
    </w:p>
    <w:p w:rsidR="0028168B" w:rsidRPr="00EB139D" w:rsidRDefault="0028168B" w:rsidP="0050699D">
      <w:pPr>
        <w:pStyle w:val="a5"/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50699D" w:rsidRPr="00EB139D" w:rsidRDefault="0050699D" w:rsidP="0028168B">
      <w:pPr>
        <w:pStyle w:val="a5"/>
        <w:spacing w:after="0" w:line="240" w:lineRule="auto"/>
        <w:ind w:firstLine="720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EB139D">
        <w:rPr>
          <w:rFonts w:ascii="Sylfaen" w:hAnsi="Sylfaen" w:cstheme="minorHAnsi"/>
          <w:sz w:val="24"/>
          <w:szCs w:val="24"/>
          <w:lang w:val="ka-GE"/>
        </w:rPr>
        <w:t xml:space="preserve">უნდა აღინიშნოს, </w:t>
      </w:r>
      <w:r w:rsidR="0028168B" w:rsidRPr="00EB139D">
        <w:rPr>
          <w:rFonts w:ascii="Sylfaen" w:hAnsi="Sylfaen" w:cstheme="minorHAnsi"/>
          <w:sz w:val="24"/>
          <w:szCs w:val="24"/>
          <w:lang w:val="ka-GE"/>
        </w:rPr>
        <w:t xml:space="preserve">რომ </w:t>
      </w:r>
      <w:r w:rsidRPr="00EB139D">
        <w:rPr>
          <w:rFonts w:ascii="Sylfaen" w:hAnsi="Sylfaen" w:cstheme="minorHAnsi"/>
          <w:sz w:val="24"/>
          <w:szCs w:val="24"/>
          <w:lang w:val="ka-GE"/>
        </w:rPr>
        <w:t>ქალაქში</w:t>
      </w:r>
      <w:r w:rsidR="0028168B" w:rsidRPr="00EB139D">
        <w:rPr>
          <w:rFonts w:ascii="Sylfaen" w:hAnsi="Sylfaen" w:cstheme="minorHAnsi"/>
          <w:sz w:val="24"/>
          <w:szCs w:val="24"/>
          <w:lang w:val="ka-GE"/>
        </w:rPr>
        <w:t xml:space="preserve"> შშმ პირთათვის უნივერსალური დიზაინის მოწყობის</w:t>
      </w:r>
      <w:r w:rsidRPr="00EB139D">
        <w:rPr>
          <w:rFonts w:ascii="Sylfaen" w:hAnsi="Sylfaen" w:cstheme="minorHAnsi"/>
          <w:sz w:val="24"/>
          <w:szCs w:val="24"/>
          <w:lang w:val="ka-GE"/>
        </w:rPr>
        <w:t xml:space="preserve"> ხელშემშლელ </w:t>
      </w:r>
      <w:r w:rsidR="0028168B" w:rsidRPr="00EB139D">
        <w:rPr>
          <w:rFonts w:ascii="Sylfaen" w:hAnsi="Sylfaen" w:cstheme="minorHAnsi"/>
          <w:sz w:val="24"/>
          <w:szCs w:val="24"/>
          <w:lang w:val="ka-GE"/>
        </w:rPr>
        <w:t>ფაქტორად, ხშირ შემთხვევაში, გვევლინება</w:t>
      </w:r>
      <w:r w:rsidR="003D110C" w:rsidRPr="00EB139D">
        <w:rPr>
          <w:rFonts w:ascii="Sylfaen" w:hAnsi="Sylfaen" w:cstheme="minorHAnsi"/>
          <w:sz w:val="24"/>
          <w:szCs w:val="24"/>
          <w:lang w:val="ka-GE"/>
        </w:rPr>
        <w:t xml:space="preserve"> როგორც </w:t>
      </w:r>
      <w:r w:rsidR="0028168B" w:rsidRPr="00EB139D">
        <w:rPr>
          <w:rFonts w:ascii="Sylfaen" w:hAnsi="Sylfaen" w:cstheme="minorHAnsi"/>
          <w:sz w:val="24"/>
          <w:szCs w:val="24"/>
          <w:lang w:val="ka-GE"/>
        </w:rPr>
        <w:t xml:space="preserve"> ძველ</w:t>
      </w:r>
      <w:r w:rsidR="003D110C" w:rsidRPr="00EB139D">
        <w:rPr>
          <w:rFonts w:ascii="Sylfaen" w:hAnsi="Sylfaen" w:cstheme="minorHAnsi"/>
          <w:sz w:val="24"/>
          <w:szCs w:val="24"/>
          <w:lang w:val="ka-GE"/>
        </w:rPr>
        <w:t xml:space="preserve"> ასევე ახალ</w:t>
      </w:r>
      <w:r w:rsidR="0028168B" w:rsidRPr="00EB139D">
        <w:rPr>
          <w:rFonts w:ascii="Sylfaen" w:hAnsi="Sylfaen" w:cstheme="minorHAnsi"/>
          <w:sz w:val="24"/>
          <w:szCs w:val="24"/>
          <w:lang w:val="ka-GE"/>
        </w:rPr>
        <w:t xml:space="preserve"> ნაშენებ კორპუსებში პანდუსების მოწყობა</w:t>
      </w:r>
      <w:r w:rsidR="003D110C" w:rsidRPr="00EB139D">
        <w:rPr>
          <w:rFonts w:ascii="Sylfaen" w:hAnsi="Sylfaen" w:cstheme="minorHAnsi"/>
          <w:sz w:val="24"/>
          <w:szCs w:val="24"/>
          <w:lang w:val="ka-GE"/>
        </w:rPr>
        <w:t>. აღნიშნული გამომდინარეობს იქედან, რომ</w:t>
      </w:r>
      <w:r w:rsidR="0028168B" w:rsidRPr="00EB139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D110C" w:rsidRPr="00EB139D">
        <w:rPr>
          <w:rFonts w:ascii="Sylfaen" w:hAnsi="Sylfaen" w:cstheme="minorHAnsi"/>
          <w:sz w:val="24"/>
          <w:szCs w:val="24"/>
          <w:lang w:val="ka-GE"/>
        </w:rPr>
        <w:t>სადარბაზოებში</w:t>
      </w:r>
      <w:r w:rsidR="0028168B" w:rsidRPr="00EB139D">
        <w:rPr>
          <w:rFonts w:ascii="Sylfaen" w:hAnsi="Sylfaen" w:cstheme="minorHAnsi"/>
          <w:sz w:val="24"/>
          <w:szCs w:val="24"/>
          <w:lang w:val="ka-GE"/>
        </w:rPr>
        <w:t xml:space="preserve">  არსებული </w:t>
      </w:r>
      <w:r w:rsidR="003D110C" w:rsidRPr="00EB139D">
        <w:rPr>
          <w:rFonts w:ascii="Sylfaen" w:hAnsi="Sylfaen" w:cstheme="minorHAnsi"/>
          <w:sz w:val="24"/>
          <w:szCs w:val="24"/>
          <w:lang w:val="ka-GE"/>
        </w:rPr>
        <w:t>მოცულობა</w:t>
      </w:r>
      <w:r w:rsidR="0028168B" w:rsidRPr="00EB139D">
        <w:rPr>
          <w:rFonts w:ascii="Sylfaen" w:hAnsi="Sylfaen" w:cstheme="minorHAnsi"/>
          <w:sz w:val="24"/>
          <w:szCs w:val="24"/>
          <w:lang w:val="ka-GE"/>
        </w:rPr>
        <w:t xml:space="preserve"> არ იძლევა</w:t>
      </w:r>
      <w:r w:rsidR="003D110C" w:rsidRPr="00EB139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8168B" w:rsidRPr="00EB139D">
        <w:rPr>
          <w:rFonts w:ascii="Sylfaen" w:hAnsi="Sylfaen" w:cstheme="minorHAnsi"/>
          <w:sz w:val="24"/>
          <w:szCs w:val="24"/>
          <w:lang w:val="ka-GE"/>
        </w:rPr>
        <w:t>საშუალებას, მოეწყოს პანდუსი</w:t>
      </w:r>
      <w:r w:rsidR="003D110C" w:rsidRPr="00EB139D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8168B" w:rsidRPr="00EB139D">
        <w:rPr>
          <w:rFonts w:ascii="Sylfaen" w:hAnsi="Sylfaen" w:cstheme="minorHAnsi"/>
          <w:sz w:val="24"/>
          <w:szCs w:val="24"/>
          <w:lang w:val="ka-GE"/>
        </w:rPr>
        <w:t xml:space="preserve">- საქართველოს მთავრობის 2020 წლის 4 დეკემბრის </w:t>
      </w:r>
      <w:r w:rsidR="001B1B59" w:rsidRPr="00EB139D">
        <w:rPr>
          <w:rFonts w:ascii="Sylfaen" w:hAnsi="Sylfaen" w:cstheme="minorHAnsi"/>
          <w:sz w:val="24"/>
          <w:szCs w:val="24"/>
        </w:rPr>
        <w:t>№</w:t>
      </w:r>
      <w:r w:rsidR="0028168B" w:rsidRPr="00EB139D">
        <w:rPr>
          <w:rFonts w:ascii="Sylfaen" w:hAnsi="Sylfaen" w:cstheme="minorHAnsi"/>
          <w:sz w:val="24"/>
          <w:szCs w:val="24"/>
          <w:lang w:val="ka-GE"/>
        </w:rPr>
        <w:t>732 დადგენილების ტექნიკური რეგლამენტის - „მისაწვდომობის ეროვნული სტანდარტების“</w:t>
      </w:r>
      <w:r w:rsidR="009D5F4E" w:rsidRPr="00EB139D">
        <w:rPr>
          <w:rFonts w:ascii="Sylfaen" w:hAnsi="Sylfaen" w:cstheme="minorHAnsi"/>
          <w:sz w:val="24"/>
          <w:szCs w:val="24"/>
          <w:lang w:val="ka-GE"/>
        </w:rPr>
        <w:t xml:space="preserve"> მე-4 თავის (პანდუსის მოწყობის სტანდარტები) შესაბამისად.</w:t>
      </w:r>
    </w:p>
    <w:p w:rsidR="00534389" w:rsidRPr="00EB139D" w:rsidRDefault="00534389" w:rsidP="00534389">
      <w:pPr>
        <w:pStyle w:val="a5"/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534389" w:rsidRPr="00EB139D" w:rsidRDefault="00534389" w:rsidP="00534389">
      <w:pPr>
        <w:pStyle w:val="a5"/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534389" w:rsidRPr="00EB139D" w:rsidRDefault="00534389" w:rsidP="00534389">
      <w:pPr>
        <w:pStyle w:val="a5"/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D25026" w:rsidRPr="00EB139D" w:rsidRDefault="00D25026" w:rsidP="00D25026">
      <w:pPr>
        <w:pStyle w:val="a5"/>
        <w:spacing w:after="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</w:p>
    <w:sectPr w:rsidR="00D25026" w:rsidRPr="00EB139D" w:rsidSect="00904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345"/>
    <w:multiLevelType w:val="hybridMultilevel"/>
    <w:tmpl w:val="AF6E8A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7FE6"/>
    <w:multiLevelType w:val="hybridMultilevel"/>
    <w:tmpl w:val="10001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4EC"/>
    <w:rsid w:val="000E3965"/>
    <w:rsid w:val="001026F1"/>
    <w:rsid w:val="001B1B59"/>
    <w:rsid w:val="0028168B"/>
    <w:rsid w:val="003D110C"/>
    <w:rsid w:val="00406880"/>
    <w:rsid w:val="00453C0A"/>
    <w:rsid w:val="0050699D"/>
    <w:rsid w:val="00534389"/>
    <w:rsid w:val="005F247F"/>
    <w:rsid w:val="007873E2"/>
    <w:rsid w:val="007974EC"/>
    <w:rsid w:val="007C1CD6"/>
    <w:rsid w:val="008235AA"/>
    <w:rsid w:val="00837C42"/>
    <w:rsid w:val="00880706"/>
    <w:rsid w:val="008B51E7"/>
    <w:rsid w:val="008D388E"/>
    <w:rsid w:val="00904309"/>
    <w:rsid w:val="009D5F4E"/>
    <w:rsid w:val="00A03097"/>
    <w:rsid w:val="00A75DA8"/>
    <w:rsid w:val="00AD19A1"/>
    <w:rsid w:val="00C2357E"/>
    <w:rsid w:val="00D25026"/>
    <w:rsid w:val="00E1424D"/>
    <w:rsid w:val="00EB139D"/>
    <w:rsid w:val="00F7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D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53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Beso</dc:creator>
  <cp:lastModifiedBy>Safo</cp:lastModifiedBy>
  <cp:revision>2</cp:revision>
  <cp:lastPrinted>2022-10-13T11:40:00Z</cp:lastPrinted>
  <dcterms:created xsi:type="dcterms:W3CDTF">2022-11-11T06:58:00Z</dcterms:created>
  <dcterms:modified xsi:type="dcterms:W3CDTF">2022-11-11T06:58:00Z</dcterms:modified>
</cp:coreProperties>
</file>